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jc w:val="right"/>
        <w:rPr>
          <w:i w:val="1"/>
          <w:color w:val="000000"/>
          <w:sz w:val="22"/>
          <w:szCs w:val="22"/>
        </w:rPr>
      </w:pPr>
      <w:bookmarkStart w:colFirst="0" w:colLast="0" w:name="_heading=h.gjdgxs" w:id="0"/>
      <w:bookmarkEnd w:id="0"/>
      <w:r w:rsidDel="00000000" w:rsidR="00000000" w:rsidRPr="00000000">
        <w:rPr>
          <w:i w:val="1"/>
          <w:color w:val="000000"/>
          <w:sz w:val="22"/>
          <w:szCs w:val="22"/>
          <w:rtl w:val="0"/>
        </w:rPr>
        <w:t xml:space="preserve">Anexa 16 - Model Contract (produse)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d9d9d9" w:val="clear"/>
          <w:vertAlign w:val="baseline"/>
        </w:rPr>
      </w:pPr>
      <w:r w:rsidDel="00000000" w:rsidR="00000000" w:rsidRPr="00000000">
        <w:rPr>
          <w:rtl w:val="0"/>
        </w:rPr>
      </w:r>
    </w:p>
    <w:p w:rsidR="00000000" w:rsidDel="00000000" w:rsidP="00000000" w:rsidRDefault="00000000" w:rsidRPr="00000000" w14:paraId="00000003">
      <w:pPr>
        <w:spacing w:after="0" w:line="240" w:lineRule="auto"/>
        <w:jc w:val="center"/>
        <w:rPr>
          <w:sz w:val="24"/>
          <w:szCs w:val="24"/>
        </w:rPr>
      </w:pPr>
      <w:r w:rsidDel="00000000" w:rsidR="00000000" w:rsidRPr="00000000">
        <w:rPr>
          <w:b w:val="1"/>
          <w:color w:val="222222"/>
          <w:sz w:val="24"/>
          <w:szCs w:val="24"/>
          <w:rtl w:val="0"/>
        </w:rPr>
        <w:t xml:space="preserve">CONTRACT</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tabs>
          <w:tab w:val="left" w:leader="none" w:pos="567"/>
        </w:tabs>
        <w:spacing w:after="0" w:line="240" w:lineRule="auto"/>
        <w:jc w:val="center"/>
        <w:rPr>
          <w:b w:val="1"/>
          <w:highlight w:val="white"/>
        </w:rPr>
      </w:pPr>
      <w:r w:rsidDel="00000000" w:rsidR="00000000" w:rsidRPr="00000000">
        <w:rPr>
          <w:rtl w:val="0"/>
        </w:rPr>
        <w:t xml:space="preserve">privind </w:t>
      </w:r>
      <w:r w:rsidDel="00000000" w:rsidR="00000000" w:rsidRPr="00000000">
        <w:rPr>
          <w:b w:val="1"/>
          <w:i w:val="1"/>
          <w:highlight w:val="white"/>
          <w:rtl w:val="0"/>
        </w:rPr>
        <w:t xml:space="preserve">Achiziția de Echipamente IT </w:t>
      </w:r>
      <w:r w:rsidDel="00000000" w:rsidR="00000000" w:rsidRPr="00000000">
        <w:rPr>
          <w:rtl w:val="0"/>
        </w:rPr>
      </w:r>
    </w:p>
    <w:p w:rsidR="00000000" w:rsidDel="00000000" w:rsidP="00000000" w:rsidRDefault="00000000" w:rsidRPr="00000000" w14:paraId="00000006">
      <w:pPr>
        <w:tabs>
          <w:tab w:val="left" w:leader="none" w:pos="567"/>
        </w:tabs>
        <w:spacing w:after="0" w:line="240" w:lineRule="auto"/>
        <w:jc w:val="center"/>
        <w:rPr/>
      </w:pPr>
      <w:r w:rsidDel="00000000" w:rsidR="00000000" w:rsidRPr="00000000">
        <w:rPr>
          <w:rtl w:val="0"/>
        </w:rPr>
      </w:r>
    </w:p>
    <w:p w:rsidR="00000000" w:rsidDel="00000000" w:rsidP="00000000" w:rsidRDefault="00000000" w:rsidRPr="00000000" w14:paraId="00000007">
      <w:pPr>
        <w:tabs>
          <w:tab w:val="left" w:leader="none" w:pos="567"/>
        </w:tabs>
        <w:spacing w:after="0" w:line="240" w:lineRule="auto"/>
        <w:jc w:val="center"/>
        <w:rPr/>
      </w:pPr>
      <w:r w:rsidDel="00000000" w:rsidR="00000000" w:rsidRPr="00000000">
        <w:rPr>
          <w:rtl w:val="0"/>
        </w:rPr>
        <w:t xml:space="preserve">Nr. </w:t>
      </w:r>
      <w:r w:rsidDel="00000000" w:rsidR="00000000" w:rsidRPr="00000000">
        <w:rPr>
          <w:i w:val="1"/>
          <w:shd w:fill="d9d9d9" w:val="clear"/>
          <w:rtl w:val="0"/>
        </w:rPr>
        <w:t xml:space="preserve">[</w:t>
      </w:r>
      <w:r w:rsidDel="00000000" w:rsidR="00000000" w:rsidRPr="00000000">
        <w:rPr>
          <w:b w:val="1"/>
          <w:i w:val="1"/>
          <w:shd w:fill="d9d9d9" w:val="clear"/>
          <w:rtl w:val="0"/>
        </w:rPr>
        <w:t xml:space="preserve">numărul Contractului</w:t>
      </w:r>
      <w:r w:rsidDel="00000000" w:rsidR="00000000" w:rsidRPr="00000000">
        <w:rPr>
          <w:i w:val="1"/>
          <w:shd w:fill="d9d9d9" w:val="clear"/>
          <w:rtl w:val="0"/>
        </w:rPr>
        <w:t xml:space="preserve">]</w:t>
      </w:r>
      <w:r w:rsidDel="00000000" w:rsidR="00000000" w:rsidRPr="00000000">
        <w:rPr>
          <w:i w:val="1"/>
          <w:highlight w:val="white"/>
          <w:rtl w:val="0"/>
        </w:rPr>
        <w:t xml:space="preserve"> </w:t>
      </w:r>
      <w:r w:rsidDel="00000000" w:rsidR="00000000" w:rsidRPr="00000000">
        <w:rPr>
          <w:rtl w:val="0"/>
        </w:rPr>
        <w:t xml:space="preserve">din data </w:t>
      </w:r>
      <w:r w:rsidDel="00000000" w:rsidR="00000000" w:rsidRPr="00000000">
        <w:rPr>
          <w:i w:val="1"/>
          <w:shd w:fill="d9d9d9" w:val="clear"/>
          <w:rtl w:val="0"/>
        </w:rPr>
        <w:t xml:space="preserve">[</w:t>
      </w:r>
      <w:r w:rsidDel="00000000" w:rsidR="00000000" w:rsidRPr="00000000">
        <w:rPr>
          <w:b w:val="1"/>
          <w:i w:val="1"/>
          <w:shd w:fill="d9d9d9" w:val="clear"/>
          <w:rtl w:val="0"/>
        </w:rPr>
        <w:t xml:space="preserve">zz/ll/aaaa</w:t>
      </w:r>
      <w:r w:rsidDel="00000000" w:rsidR="00000000" w:rsidRPr="00000000">
        <w:rPr>
          <w:i w:val="1"/>
          <w:shd w:fill="d9d9d9" w:val="clear"/>
          <w:rtl w:val="0"/>
        </w:rPr>
        <w:t xml:space="preserve">]</w:t>
      </w:r>
      <w:r w:rsidDel="00000000" w:rsidR="00000000" w:rsidRPr="00000000">
        <w:rPr>
          <w:rtl w:val="0"/>
        </w:rPr>
      </w:r>
    </w:p>
    <w:p w:rsidR="00000000" w:rsidDel="00000000" w:rsidP="00000000" w:rsidRDefault="00000000" w:rsidRPr="00000000" w14:paraId="00000008">
      <w:pPr>
        <w:tabs>
          <w:tab w:val="left" w:leader="none" w:pos="567"/>
        </w:tabs>
        <w:spacing w:after="0" w:line="240" w:lineRule="auto"/>
        <w:rPr/>
      </w:pPr>
      <w:r w:rsidDel="00000000" w:rsidR="00000000" w:rsidRPr="00000000">
        <w:rPr>
          <w:rtl w:val="0"/>
        </w:rPr>
      </w:r>
    </w:p>
    <w:p w:rsidR="00000000" w:rsidDel="00000000" w:rsidP="00000000" w:rsidRDefault="00000000" w:rsidRPr="00000000" w14:paraId="00000009">
      <w:pPr>
        <w:tabs>
          <w:tab w:val="left" w:leader="none" w:pos="567"/>
        </w:tabs>
        <w:spacing w:after="0" w:line="240" w:lineRule="auto"/>
        <w:rPr/>
      </w:pPr>
      <w:r w:rsidDel="00000000" w:rsidR="00000000" w:rsidRPr="00000000">
        <w:rPr>
          <w:rtl w:val="0"/>
        </w:rPr>
      </w:r>
    </w:p>
    <w:p w:rsidR="00000000" w:rsidDel="00000000" w:rsidP="00000000" w:rsidRDefault="00000000" w:rsidRPr="00000000" w14:paraId="0000000A">
      <w:pPr>
        <w:spacing w:after="0" w:line="240" w:lineRule="auto"/>
        <w:jc w:val="both"/>
        <w:rPr/>
      </w:pPr>
      <w:r w:rsidDel="00000000" w:rsidR="00000000" w:rsidRPr="00000000">
        <w:rPr>
          <w:rtl w:val="0"/>
        </w:rPr>
        <w:t xml:space="preserve">Prezentul </w:t>
      </w:r>
      <w:r w:rsidDel="00000000" w:rsidR="00000000" w:rsidRPr="00000000">
        <w:rPr>
          <w:i w:val="1"/>
          <w:rtl w:val="0"/>
        </w:rPr>
        <w:t xml:space="preserve">Contract de achiziție de produse</w:t>
      </w:r>
      <w:r w:rsidDel="00000000" w:rsidR="00000000" w:rsidRPr="00000000">
        <w:rPr>
          <w:rtl w:val="0"/>
        </w:rPr>
        <w:t xml:space="preserve">, (denumit în continuare „</w:t>
      </w:r>
      <w:r w:rsidDel="00000000" w:rsidR="00000000" w:rsidRPr="00000000">
        <w:rPr>
          <w:b w:val="1"/>
          <w:rtl w:val="0"/>
        </w:rPr>
        <w:t xml:space="preserve">Contract”</w:t>
      </w:r>
      <w:r w:rsidDel="00000000" w:rsidR="00000000" w:rsidRPr="00000000">
        <w:rPr>
          <w:rtl w:val="0"/>
        </w:rPr>
        <w:t xml:space="preserve">)</w:t>
      </w:r>
      <w:r w:rsidDel="00000000" w:rsidR="00000000" w:rsidRPr="00000000">
        <w:rPr>
          <w:i w:val="1"/>
          <w:rtl w:val="0"/>
        </w:rPr>
        <w:t xml:space="preserve">, </w:t>
      </w:r>
      <w:r w:rsidDel="00000000" w:rsidR="00000000" w:rsidRPr="00000000">
        <w:rPr>
          <w:rtl w:val="0"/>
        </w:rPr>
        <w:t xml:space="preserve">s-a încheiat </w:t>
      </w:r>
    </w:p>
    <w:p w:rsidR="00000000" w:rsidDel="00000000" w:rsidP="00000000" w:rsidRDefault="00000000" w:rsidRPr="00000000" w14:paraId="0000000B">
      <w:pPr>
        <w:tabs>
          <w:tab w:val="left" w:leader="none" w:pos="567"/>
        </w:tabs>
        <w:spacing w:after="0" w:line="240" w:lineRule="auto"/>
        <w:rPr/>
      </w:pPr>
      <w:r w:rsidDel="00000000" w:rsidR="00000000" w:rsidRPr="00000000">
        <w:rPr>
          <w:rtl w:val="0"/>
        </w:rPr>
        <w:t xml:space="preserve">între: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Unitatea de Învățământ</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cu sediul în: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adresa</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telefon: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număr telefon</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fax: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număr fax</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e-mail: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adresă electronică</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cod de înregistrare fiscală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cod de înregistrare fiscală</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cont IBAN nr.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cont trezorerie</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deschis la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Trezoreria</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reprezentată prin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numele și prenumele reprezentantului legal al Unității de Învățământ</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funcția reprezentantului legal al Unității de Învățământ</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în calitate de și denumită în continuare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Achizitor</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pe de o parte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și</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Furnizorul</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cu sediul în: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adresa</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telefon: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număr telefon</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fax: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număr fax</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e-mail: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adresă electronică</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număr de înmatriculare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număr de înmatriculare</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cod de înregistrare fiscală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cod de înregistrare fiscală</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cont IBAN nr.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cont Trezorerie</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deschis la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Trezoreria...</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reprezentată prin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numele și prenumele reprezentantului legal al Contractantului</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funcția reprezentantului legal al Contractantului</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în calitate de și denumită în continuare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Furnizor</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pe de altă parte,</w:t>
      </w:r>
    </w:p>
    <w:p w:rsidR="00000000" w:rsidDel="00000000" w:rsidP="00000000" w:rsidRDefault="00000000" w:rsidRPr="00000000" w14:paraId="0000000F">
      <w:pPr>
        <w:spacing w:after="0" w:line="240" w:lineRule="auto"/>
        <w:jc w:val="both"/>
        <w:rPr/>
      </w:pPr>
      <w:r w:rsidDel="00000000" w:rsidR="00000000" w:rsidRPr="00000000">
        <w:rPr>
          <w:rtl w:val="0"/>
        </w:rPr>
        <w:t xml:space="preserve">denumite, în continuare, în mod individual "</w:t>
      </w:r>
      <w:r w:rsidDel="00000000" w:rsidR="00000000" w:rsidRPr="00000000">
        <w:rPr>
          <w:b w:val="1"/>
          <w:i w:val="1"/>
          <w:rtl w:val="0"/>
        </w:rPr>
        <w:t xml:space="preserve">Partea</w:t>
      </w:r>
      <w:r w:rsidDel="00000000" w:rsidR="00000000" w:rsidRPr="00000000">
        <w:rPr>
          <w:rtl w:val="0"/>
        </w:rPr>
        <w:t xml:space="preserve">" și împreună, "</w:t>
      </w:r>
      <w:r w:rsidDel="00000000" w:rsidR="00000000" w:rsidRPr="00000000">
        <w:rPr>
          <w:b w:val="1"/>
          <w:i w:val="1"/>
          <w:rtl w:val="0"/>
        </w:rPr>
        <w:t xml:space="preserve">Părțile</w:t>
      </w:r>
      <w:r w:rsidDel="00000000" w:rsidR="00000000" w:rsidRPr="00000000">
        <w:rPr>
          <w:rtl w:val="0"/>
        </w:rPr>
        <w:t xml:space="preserve">"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au convenit încheierea prezentului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Contract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astfel:</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30j0zll" w:id="1"/>
      <w:bookmarkEnd w:id="1"/>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Definiții</w:t>
      </w:r>
    </w:p>
    <w:p w:rsidR="00000000" w:rsidDel="00000000" w:rsidP="00000000" w:rsidRDefault="00000000" w:rsidRPr="00000000" w14:paraId="00000014">
      <w:pPr>
        <w:tabs>
          <w:tab w:val="left" w:leader="none" w:pos="720"/>
        </w:tabs>
        <w:spacing w:after="0" w:line="240" w:lineRule="auto"/>
        <w:jc w:val="both"/>
        <w:rPr/>
      </w:pPr>
      <w:r w:rsidDel="00000000" w:rsidR="00000000" w:rsidRPr="00000000">
        <w:rPr>
          <w:rtl w:val="0"/>
        </w:rPr>
        <w:tab/>
        <w:t xml:space="preserve">În prezentul contract următorii termeni vor fi interpretați astfel:</w:t>
      </w:r>
    </w:p>
    <w:p w:rsidR="00000000" w:rsidDel="00000000" w:rsidP="00000000" w:rsidRDefault="00000000" w:rsidRPr="00000000" w14:paraId="0000001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contract - prezentul contract și toate anexele sale;</w:t>
      </w:r>
    </w:p>
    <w:p w:rsidR="00000000" w:rsidDel="00000000" w:rsidP="00000000" w:rsidRDefault="00000000" w:rsidRPr="00000000" w14:paraId="0000001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achizitor și furnizor - pârțile contractante, aşa cum sunt acestea numite în prezentul contract;</w:t>
      </w:r>
    </w:p>
    <w:p w:rsidR="00000000" w:rsidDel="00000000" w:rsidP="00000000" w:rsidRDefault="00000000" w:rsidRPr="00000000" w14:paraId="0000001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preţul contractului - preţul plătibil furnizorului de către achizitor, în baza contractului, pentru îndeplinirea integrală şi corespunzătoare a tuturor obligaţiilor asumate prin contract;</w:t>
      </w:r>
    </w:p>
    <w:p w:rsidR="00000000" w:rsidDel="00000000" w:rsidP="00000000" w:rsidRDefault="00000000" w:rsidRPr="00000000" w14:paraId="0000001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produse - echipamentele, maşinile, utilajele, orice alte bunuri, cuprinse în anexa/anexele la prezentul contract, pe care furnizorul se obligă, prin contract, să le furnizeze achizitorului;</w:t>
      </w:r>
    </w:p>
    <w:p w:rsidR="00000000" w:rsidDel="00000000" w:rsidP="00000000" w:rsidRDefault="00000000" w:rsidRPr="00000000" w14:paraId="0000001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servicii - serviciile aferente livrării produselor, respectiv activităţile legate de furnizarea produselor, cum ar fi transportul, asigurarea, instalarea, punerea în funcţiune, asistenţa tehnică în perioada de garanţie şi orice alte asemenea obligaţii care revin furnizorului prin contract;</w:t>
      </w:r>
    </w:p>
    <w:p w:rsidR="00000000" w:rsidDel="00000000" w:rsidP="00000000" w:rsidRDefault="00000000" w:rsidRPr="00000000" w14:paraId="0000001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origine - locul unde produsele au fost realizate, fabricate. Produsele sunt fabricate atunci când prin procesul de fabricare, prelucrare sau asamblare majoră şi esenţială a componentelor rezultă un produs nou, recunoscut comercial, care este diferit, prin caracteristicile sale de bază, prin scop sau prin utilitate, de componentele sale. Originea produselor şi serviciilor poate fi distinctă de naţionalitatea furnizorului;</w:t>
      </w:r>
    </w:p>
    <w:p w:rsidR="00000000" w:rsidDel="00000000" w:rsidP="00000000" w:rsidRDefault="00000000" w:rsidRPr="00000000" w14:paraId="0000001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destinaţie finală - locul unde furnizorul are obligaţia de a furniza produsele;</w:t>
      </w:r>
    </w:p>
    <w:p w:rsidR="00000000" w:rsidDel="00000000" w:rsidP="00000000" w:rsidRDefault="00000000" w:rsidRPr="00000000" w14:paraId="0000001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termenii comerciali de livrare vor fi interpretaţi conform INCOTERMS 2000 - Camera Internaţională de Comerţ (CIC);</w:t>
      </w:r>
    </w:p>
    <w:p w:rsidR="00000000" w:rsidDel="00000000" w:rsidP="00000000" w:rsidRDefault="00000000" w:rsidRPr="00000000" w14:paraId="0000001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forţa majoră -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dintre părţi;</w:t>
      </w:r>
    </w:p>
    <w:p w:rsidR="00000000" w:rsidDel="00000000" w:rsidP="00000000" w:rsidRDefault="00000000" w:rsidRPr="00000000" w14:paraId="0000001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zi - zi calendaristică; an - 365 de zile.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Obiectul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Contractului</w:t>
      </w:r>
      <w:r w:rsidDel="00000000" w:rsidR="00000000" w:rsidRPr="00000000">
        <w:rPr>
          <w:rtl w:val="0"/>
        </w:rPr>
      </w:r>
    </w:p>
    <w:p w:rsidR="00000000" w:rsidDel="00000000" w:rsidP="00000000" w:rsidRDefault="00000000" w:rsidRPr="00000000" w14:paraId="00000021">
      <w:pPr>
        <w:shd w:fill="ffffff" w:val="clear"/>
        <w:spacing w:after="0" w:line="240" w:lineRule="auto"/>
        <w:ind w:left="720" w:firstLine="0"/>
        <w:jc w:val="both"/>
        <w:rPr/>
      </w:pPr>
      <w:r w:rsidDel="00000000" w:rsidR="00000000" w:rsidRPr="00000000">
        <w:rPr>
          <w:rtl w:val="0"/>
        </w:rPr>
        <w:t xml:space="preserve">Obiectul prezentului </w:t>
      </w:r>
      <w:r w:rsidDel="00000000" w:rsidR="00000000" w:rsidRPr="00000000">
        <w:rPr>
          <w:i w:val="1"/>
          <w:rtl w:val="0"/>
        </w:rPr>
        <w:t xml:space="preserve">Contract</w:t>
      </w:r>
      <w:r w:rsidDel="00000000" w:rsidR="00000000" w:rsidRPr="00000000">
        <w:rPr>
          <w:rtl w:val="0"/>
        </w:rPr>
        <w:t xml:space="preserve"> îl reprezintă achiziția publică de </w:t>
      </w:r>
      <w:r w:rsidDel="00000000" w:rsidR="00000000" w:rsidRPr="00000000">
        <w:rPr>
          <w:b w:val="1"/>
          <w:i w:val="1"/>
          <w:highlight w:val="white"/>
          <w:rtl w:val="0"/>
        </w:rPr>
        <w:t xml:space="preserve">Produse </w:t>
      </w:r>
      <w:r w:rsidDel="00000000" w:rsidR="00000000" w:rsidRPr="00000000">
        <w:rPr>
          <w:i w:val="1"/>
          <w:shd w:fill="d3d3d3" w:val="clear"/>
          <w:rtl w:val="0"/>
        </w:rPr>
        <w:t xml:space="preserve">[</w:t>
      </w:r>
      <w:r w:rsidDel="00000000" w:rsidR="00000000" w:rsidRPr="00000000">
        <w:rPr>
          <w:i w:val="1"/>
          <w:shd w:fill="d9d9d9" w:val="clear"/>
          <w:rtl w:val="0"/>
        </w:rPr>
        <w:t xml:space="preserve">completați, după caz, produsul/produsele inclusiv, dacă este cazul: lucrări și/sau servicii incidentale; sau faceți referire la Anexa nr. [nr. anexă] – Lista produselor</w:t>
      </w:r>
      <w:r w:rsidDel="00000000" w:rsidR="00000000" w:rsidRPr="00000000">
        <w:rPr>
          <w:i w:val="1"/>
          <w:shd w:fill="d3d3d3" w:val="clear"/>
          <w:rtl w:val="0"/>
        </w:rPr>
        <w:t xml:space="preserve">]</w:t>
      </w:r>
      <w:r w:rsidDel="00000000" w:rsidR="00000000" w:rsidRPr="00000000">
        <w:rPr>
          <w:highlight w:val="white"/>
          <w:rtl w:val="0"/>
        </w:rPr>
        <w:t xml:space="preserve">,</w:t>
      </w:r>
      <w:r w:rsidDel="00000000" w:rsidR="00000000" w:rsidRPr="00000000">
        <w:rPr>
          <w:i w:val="1"/>
          <w:rtl w:val="0"/>
        </w:rPr>
        <w:t xml:space="preserve"> </w:t>
      </w:r>
      <w:r w:rsidDel="00000000" w:rsidR="00000000" w:rsidRPr="00000000">
        <w:rPr>
          <w:rtl w:val="0"/>
        </w:rPr>
        <w:t xml:space="preserve">denumite în continuare </w:t>
      </w:r>
      <w:r w:rsidDel="00000000" w:rsidR="00000000" w:rsidRPr="00000000">
        <w:rPr>
          <w:i w:val="1"/>
          <w:rtl w:val="0"/>
        </w:rPr>
        <w:t xml:space="preserve">Produsele</w:t>
      </w:r>
      <w:r w:rsidDel="00000000" w:rsidR="00000000" w:rsidRPr="00000000">
        <w:rPr>
          <w:rtl w:val="0"/>
        </w:rPr>
        <w:t xml:space="preserve">, pe care </w:t>
      </w:r>
      <w:r w:rsidDel="00000000" w:rsidR="00000000" w:rsidRPr="00000000">
        <w:rPr>
          <w:i w:val="1"/>
          <w:rtl w:val="0"/>
        </w:rPr>
        <w:t xml:space="preserve">Furnizorul</w:t>
      </w:r>
      <w:r w:rsidDel="00000000" w:rsidR="00000000" w:rsidRPr="00000000">
        <w:rPr>
          <w:rtl w:val="0"/>
        </w:rPr>
        <w:t xml:space="preserve"> se obligă să le furnizeze în conformitate cu prevederile din prezentul </w:t>
      </w:r>
      <w:r w:rsidDel="00000000" w:rsidR="00000000" w:rsidRPr="00000000">
        <w:rPr>
          <w:i w:val="1"/>
          <w:rtl w:val="0"/>
        </w:rPr>
        <w:t xml:space="preserve">Contract</w:t>
      </w:r>
      <w:r w:rsidDel="00000000" w:rsidR="00000000" w:rsidRPr="00000000">
        <w:rPr>
          <w:rtl w:val="0"/>
        </w:rPr>
        <w:t xml:space="preserve">, cu dispozițiile legale, aprobările și standardele tehnice, profesionale și de calitate în vigoare și conform cerințelor din </w:t>
      </w:r>
      <w:r w:rsidDel="00000000" w:rsidR="00000000" w:rsidRPr="00000000">
        <w:rPr>
          <w:i w:val="1"/>
          <w:rtl w:val="0"/>
        </w:rPr>
        <w:t xml:space="preserve">Anunțul publicitar/Cererea de Ofertă  </w:t>
      </w:r>
      <w:r w:rsidDel="00000000" w:rsidR="00000000" w:rsidRPr="00000000">
        <w:rPr>
          <w:i w:val="1"/>
          <w:shd w:fill="d3d3d3" w:val="clear"/>
          <w:rtl w:val="0"/>
        </w:rPr>
        <w:t xml:space="preserve">[</w:t>
      </w:r>
      <w:r w:rsidDel="00000000" w:rsidR="00000000" w:rsidRPr="00000000">
        <w:rPr>
          <w:i w:val="1"/>
          <w:shd w:fill="d9d9d9" w:val="clear"/>
          <w:rtl w:val="0"/>
        </w:rPr>
        <w:t xml:space="preserve">se alege, după caz</w:t>
      </w:r>
      <w:r w:rsidDel="00000000" w:rsidR="00000000" w:rsidRPr="00000000">
        <w:rPr>
          <w:i w:val="1"/>
          <w:shd w:fill="d3d3d3" w:val="clear"/>
          <w:rtl w:val="0"/>
        </w:rPr>
        <w:t xml:space="preserve">]</w:t>
      </w:r>
      <w:r w:rsidDel="00000000" w:rsidR="00000000" w:rsidRPr="00000000">
        <w:rPr>
          <w:highlight w:val="white"/>
          <w:rtl w:val="0"/>
        </w:rPr>
        <w:t xml:space="preserve"> </w:t>
      </w:r>
      <w:r w:rsidDel="00000000" w:rsidR="00000000" w:rsidRPr="00000000">
        <w:rPr>
          <w:rtl w:val="0"/>
        </w:rPr>
        <w:t xml:space="preserve">și</w:t>
      </w:r>
      <w:r w:rsidDel="00000000" w:rsidR="00000000" w:rsidRPr="00000000">
        <w:rPr>
          <w:i w:val="1"/>
          <w:rtl w:val="0"/>
        </w:rPr>
        <w:t xml:space="preserve"> Oferta acceptată</w:t>
      </w:r>
      <w:r w:rsidDel="00000000" w:rsidR="00000000" w:rsidRPr="00000000">
        <w:rPr>
          <w:rtl w:val="0"/>
        </w:rPr>
        <w:t xml:space="preserve">, la destinația finală </w:t>
      </w:r>
      <w:r w:rsidDel="00000000" w:rsidR="00000000" w:rsidRPr="00000000">
        <w:rPr>
          <w:i w:val="1"/>
          <w:shd w:fill="d3d3d3" w:val="clear"/>
          <w:rtl w:val="0"/>
        </w:rPr>
        <w:t xml:space="preserve">[</w:t>
      </w:r>
      <w:r w:rsidDel="00000000" w:rsidR="00000000" w:rsidRPr="00000000">
        <w:rPr>
          <w:i w:val="1"/>
          <w:shd w:fill="d9d9d9" w:val="clear"/>
          <w:rtl w:val="0"/>
        </w:rPr>
        <w:t xml:space="preserve">se inserează</w:t>
      </w:r>
      <w:r w:rsidDel="00000000" w:rsidR="00000000" w:rsidRPr="00000000">
        <w:rPr>
          <w:i w:val="1"/>
          <w:shd w:fill="d3d3d3" w:val="clear"/>
          <w:rtl w:val="0"/>
        </w:rPr>
        <w:t xml:space="preserve">]</w:t>
      </w:r>
      <w:r w:rsidDel="00000000" w:rsidR="00000000" w:rsidRPr="00000000">
        <w:rPr>
          <w:highlight w:val="white"/>
          <w:rtl w:val="0"/>
        </w:rPr>
        <w:t xml:space="preserve">, </w:t>
      </w:r>
      <w:r w:rsidDel="00000000" w:rsidR="00000000" w:rsidRPr="00000000">
        <w:rPr>
          <w:rtl w:val="0"/>
        </w:rPr>
        <w:t xml:space="preserve">precum și a celorlalte anexe ale </w:t>
      </w:r>
      <w:r w:rsidDel="00000000" w:rsidR="00000000" w:rsidRPr="00000000">
        <w:rPr>
          <w:i w:val="1"/>
          <w:rtl w:val="0"/>
        </w:rPr>
        <w:t xml:space="preserve">Contractului</w:t>
      </w:r>
      <w:r w:rsidDel="00000000" w:rsidR="00000000" w:rsidRPr="00000000">
        <w:rPr>
          <w:rtl w:val="0"/>
        </w:rPr>
        <w:t xml:space="preserve">.</w:t>
      </w:r>
    </w:p>
    <w:p w:rsidR="00000000" w:rsidDel="00000000" w:rsidP="00000000" w:rsidRDefault="00000000" w:rsidRPr="00000000" w14:paraId="00000022">
      <w:pPr>
        <w:shd w:fill="ffffff" w:val="clear"/>
        <w:spacing w:after="0" w:line="240" w:lineRule="auto"/>
        <w:jc w:val="both"/>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1fob9te" w:id="2"/>
      <w:bookmarkEnd w:id="2"/>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Prețul Contractului</w:t>
      </w:r>
    </w:p>
    <w:p w:rsidR="00000000" w:rsidDel="00000000" w:rsidP="00000000" w:rsidRDefault="00000000" w:rsidRPr="00000000" w14:paraId="00000024">
      <w:pPr>
        <w:spacing w:after="0" w:line="240" w:lineRule="auto"/>
        <w:ind w:left="720" w:hanging="720"/>
        <w:jc w:val="both"/>
        <w:rPr/>
      </w:pPr>
      <w:r w:rsidDel="00000000" w:rsidR="00000000" w:rsidRPr="00000000">
        <w:rPr>
          <w:b w:val="1"/>
          <w:rtl w:val="0"/>
        </w:rPr>
        <w:tab/>
      </w:r>
      <w:r w:rsidDel="00000000" w:rsidR="00000000" w:rsidRPr="00000000">
        <w:rPr>
          <w:i w:val="1"/>
          <w:rtl w:val="0"/>
        </w:rPr>
        <w:t xml:space="preserve">Achizitorul</w:t>
      </w:r>
      <w:r w:rsidDel="00000000" w:rsidR="00000000" w:rsidRPr="00000000">
        <w:rPr>
          <w:rtl w:val="0"/>
        </w:rPr>
        <w:t xml:space="preserve"> se obligă să plătească </w:t>
      </w:r>
      <w:r w:rsidDel="00000000" w:rsidR="00000000" w:rsidRPr="00000000">
        <w:rPr>
          <w:i w:val="1"/>
          <w:rtl w:val="0"/>
        </w:rPr>
        <w:t xml:space="preserve">Furnizorului Prețul</w:t>
      </w:r>
      <w:r w:rsidDel="00000000" w:rsidR="00000000" w:rsidRPr="00000000">
        <w:rPr>
          <w:rtl w:val="0"/>
        </w:rPr>
        <w:t xml:space="preserve"> total convenit prin prezentul </w:t>
      </w:r>
      <w:r w:rsidDel="00000000" w:rsidR="00000000" w:rsidRPr="00000000">
        <w:rPr>
          <w:i w:val="1"/>
          <w:rtl w:val="0"/>
        </w:rPr>
        <w:t xml:space="preserve">Contract</w:t>
      </w:r>
      <w:r w:rsidDel="00000000" w:rsidR="00000000" w:rsidRPr="00000000">
        <w:rPr>
          <w:rtl w:val="0"/>
        </w:rPr>
        <w:t xml:space="preserve"> pentru furnizarea </w:t>
      </w:r>
      <w:r w:rsidDel="00000000" w:rsidR="00000000" w:rsidRPr="00000000">
        <w:rPr>
          <w:i w:val="1"/>
          <w:highlight w:val="white"/>
          <w:rtl w:val="0"/>
        </w:rPr>
        <w:t xml:space="preserve">Produselor</w:t>
      </w:r>
      <w:r w:rsidDel="00000000" w:rsidR="00000000" w:rsidRPr="00000000">
        <w:rPr>
          <w:b w:val="1"/>
          <w:i w:val="1"/>
          <w:highlight w:val="white"/>
          <w:rtl w:val="0"/>
        </w:rPr>
        <w:t xml:space="preserve"> </w:t>
      </w:r>
      <w:r w:rsidDel="00000000" w:rsidR="00000000" w:rsidRPr="00000000">
        <w:rPr>
          <w:rtl w:val="0"/>
        </w:rPr>
        <w:t xml:space="preserve">care fac obiectul prezentului </w:t>
      </w:r>
      <w:r w:rsidDel="00000000" w:rsidR="00000000" w:rsidRPr="00000000">
        <w:rPr>
          <w:i w:val="1"/>
          <w:rtl w:val="0"/>
        </w:rPr>
        <w:t xml:space="preserve">Contract</w:t>
      </w:r>
      <w:r w:rsidDel="00000000" w:rsidR="00000000" w:rsidRPr="00000000">
        <w:rPr>
          <w:rtl w:val="0"/>
        </w:rPr>
        <w:t xml:space="preserve">, în sumă de </w:t>
      </w:r>
      <w:r w:rsidDel="00000000" w:rsidR="00000000" w:rsidRPr="00000000">
        <w:rPr>
          <w:i w:val="1"/>
          <w:shd w:fill="d9d9d9" w:val="clear"/>
          <w:rtl w:val="0"/>
        </w:rPr>
        <w:t xml:space="preserve">[</w:t>
      </w:r>
      <w:r w:rsidDel="00000000" w:rsidR="00000000" w:rsidRPr="00000000">
        <w:rPr>
          <w:b w:val="1"/>
          <w:i w:val="1"/>
          <w:shd w:fill="d9d9d9" w:val="clear"/>
          <w:rtl w:val="0"/>
        </w:rPr>
        <w:t xml:space="preserve">valoarea în cifre</w:t>
      </w:r>
      <w:r w:rsidDel="00000000" w:rsidR="00000000" w:rsidRPr="00000000">
        <w:rPr>
          <w:i w:val="1"/>
          <w:shd w:fill="d9d9d9" w:val="clear"/>
          <w:rtl w:val="0"/>
        </w:rPr>
        <w:t xml:space="preserve">] [</w:t>
      </w:r>
      <w:r w:rsidDel="00000000" w:rsidR="00000000" w:rsidRPr="00000000">
        <w:rPr>
          <w:b w:val="1"/>
          <w:i w:val="1"/>
          <w:shd w:fill="d9d9d9" w:val="clear"/>
          <w:rtl w:val="0"/>
        </w:rPr>
        <w:t xml:space="preserve">moneda</w:t>
      </w:r>
      <w:r w:rsidDel="00000000" w:rsidR="00000000" w:rsidRPr="00000000">
        <w:rPr>
          <w:i w:val="1"/>
          <w:shd w:fill="d9d9d9" w:val="clear"/>
          <w:rtl w:val="0"/>
        </w:rPr>
        <w:t xml:space="preserve">]</w:t>
      </w:r>
      <w:r w:rsidDel="00000000" w:rsidR="00000000" w:rsidRPr="00000000">
        <w:rPr>
          <w:rtl w:val="0"/>
        </w:rPr>
        <w:t xml:space="preserve"> (</w:t>
      </w:r>
      <w:r w:rsidDel="00000000" w:rsidR="00000000" w:rsidRPr="00000000">
        <w:rPr>
          <w:i w:val="1"/>
          <w:shd w:fill="d9d9d9" w:val="clear"/>
          <w:rtl w:val="0"/>
        </w:rPr>
        <w:t xml:space="preserve">[valoarea în litere][moneda]</w:t>
      </w:r>
      <w:r w:rsidDel="00000000" w:rsidR="00000000" w:rsidRPr="00000000">
        <w:rPr>
          <w:highlight w:val="white"/>
          <w:rtl w:val="0"/>
        </w:rPr>
        <w:t xml:space="preserve">),</w:t>
      </w:r>
      <w:r w:rsidDel="00000000" w:rsidR="00000000" w:rsidRPr="00000000">
        <w:rPr>
          <w:rtl w:val="0"/>
        </w:rPr>
        <w:t xml:space="preserve"> la care se adaugă TVA în valoare de </w:t>
      </w:r>
      <w:r w:rsidDel="00000000" w:rsidR="00000000" w:rsidRPr="00000000">
        <w:rPr>
          <w:i w:val="1"/>
          <w:shd w:fill="d9d9d9" w:val="clear"/>
          <w:rtl w:val="0"/>
        </w:rPr>
        <w:t xml:space="preserve">[</w:t>
      </w:r>
      <w:r w:rsidDel="00000000" w:rsidR="00000000" w:rsidRPr="00000000">
        <w:rPr>
          <w:b w:val="1"/>
          <w:i w:val="1"/>
          <w:shd w:fill="d9d9d9" w:val="clear"/>
          <w:rtl w:val="0"/>
        </w:rPr>
        <w:t xml:space="preserve">valoarea în cifre</w:t>
      </w:r>
      <w:r w:rsidDel="00000000" w:rsidR="00000000" w:rsidRPr="00000000">
        <w:rPr>
          <w:i w:val="1"/>
          <w:shd w:fill="d9d9d9" w:val="clear"/>
          <w:rtl w:val="0"/>
        </w:rPr>
        <w:t xml:space="preserve">]</w:t>
      </w:r>
      <w:r w:rsidDel="00000000" w:rsidR="00000000" w:rsidRPr="00000000">
        <w:rPr>
          <w:i w:val="1"/>
          <w:shd w:fill="d3d3d3" w:val="clear"/>
          <w:rtl w:val="0"/>
        </w:rPr>
        <w:t xml:space="preserve"> </w:t>
      </w:r>
      <w:r w:rsidDel="00000000" w:rsidR="00000000" w:rsidRPr="00000000">
        <w:rPr>
          <w:i w:val="1"/>
          <w:shd w:fill="d9d9d9" w:val="clear"/>
          <w:rtl w:val="0"/>
        </w:rPr>
        <w:t xml:space="preserve">[</w:t>
      </w:r>
      <w:r w:rsidDel="00000000" w:rsidR="00000000" w:rsidRPr="00000000">
        <w:rPr>
          <w:b w:val="1"/>
          <w:i w:val="1"/>
          <w:shd w:fill="d9d9d9" w:val="clear"/>
          <w:rtl w:val="0"/>
        </w:rPr>
        <w:t xml:space="preserve">moneda</w:t>
      </w:r>
      <w:r w:rsidDel="00000000" w:rsidR="00000000" w:rsidRPr="00000000">
        <w:rPr>
          <w:i w:val="1"/>
          <w:shd w:fill="d9d9d9" w:val="clear"/>
          <w:rtl w:val="0"/>
        </w:rPr>
        <w:t xml:space="preserve">]</w:t>
      </w:r>
      <w:r w:rsidDel="00000000" w:rsidR="00000000" w:rsidRPr="00000000">
        <w:rPr>
          <w:rtl w:val="0"/>
        </w:rPr>
        <w:t xml:space="preserve"> (</w:t>
      </w:r>
      <w:r w:rsidDel="00000000" w:rsidR="00000000" w:rsidRPr="00000000">
        <w:rPr>
          <w:i w:val="1"/>
          <w:shd w:fill="d9d9d9" w:val="clear"/>
          <w:rtl w:val="0"/>
        </w:rPr>
        <w:t xml:space="preserve">[valoarea în litere][moneda]</w:t>
      </w:r>
      <w:r w:rsidDel="00000000" w:rsidR="00000000" w:rsidRPr="00000000">
        <w:rPr>
          <w:rtl w:val="0"/>
        </w:rPr>
        <w:t xml:space="preserve">), conform prevederilor legale legale </w:t>
      </w:r>
      <w:r w:rsidDel="00000000" w:rsidR="00000000" w:rsidRPr="00000000">
        <w:rPr>
          <w:i w:val="1"/>
          <w:highlight w:val="lightGray"/>
          <w:rtl w:val="0"/>
        </w:rPr>
        <w:t xml:space="preserve">[</w:t>
      </w:r>
      <w:r w:rsidDel="00000000" w:rsidR="00000000" w:rsidRPr="00000000">
        <w:rPr>
          <w:rFonts w:ascii="Calibri" w:cs="Calibri" w:eastAsia="Calibri" w:hAnsi="Calibri"/>
          <w:i w:val="1"/>
          <w:highlight w:val="lightGray"/>
          <w:rtl w:val="0"/>
        </w:rPr>
        <w:t xml:space="preserve">5%, 9% sau 19%, dupa cum este aplicabil</w:t>
      </w:r>
      <w:r w:rsidDel="00000000" w:rsidR="00000000" w:rsidRPr="00000000">
        <w:rPr>
          <w:i w:val="1"/>
          <w:highlight w:val="lightGray"/>
          <w:rtl w:val="0"/>
        </w:rPr>
        <w:t xml:space="preserve">]</w:t>
      </w:r>
      <w:r w:rsidDel="00000000" w:rsidR="00000000" w:rsidRPr="00000000">
        <w:rPr>
          <w:rtl w:val="0"/>
        </w:rPr>
        <w:t xml:space="preserve">. </w:t>
      </w:r>
    </w:p>
    <w:p w:rsidR="00000000" w:rsidDel="00000000" w:rsidP="00000000" w:rsidRDefault="00000000" w:rsidRPr="00000000" w14:paraId="00000025">
      <w:pPr>
        <w:spacing w:after="0" w:line="240" w:lineRule="auto"/>
        <w:ind w:left="720" w:firstLine="0"/>
        <w:jc w:val="both"/>
        <w:rPr/>
      </w:pPr>
      <w:bookmarkStart w:colFirst="0" w:colLast="0" w:name="_heading=h.3znysh7" w:id="3"/>
      <w:bookmarkEnd w:id="3"/>
      <w:r w:rsidDel="00000000" w:rsidR="00000000" w:rsidRPr="00000000">
        <w:rPr>
          <w:rtl w:val="0"/>
        </w:rPr>
        <w:t xml:space="preserve">Prețul total al Contractului, inclusiv TVA, este în sumă de </w:t>
      </w:r>
      <w:r w:rsidDel="00000000" w:rsidR="00000000" w:rsidRPr="00000000">
        <w:rPr>
          <w:shd w:fill="d9d9d9" w:val="clear"/>
          <w:rtl w:val="0"/>
        </w:rPr>
        <w:t xml:space="preserve">[</w:t>
      </w:r>
      <w:r w:rsidDel="00000000" w:rsidR="00000000" w:rsidRPr="00000000">
        <w:rPr>
          <w:b w:val="1"/>
          <w:shd w:fill="d9d9d9" w:val="clear"/>
          <w:rtl w:val="0"/>
        </w:rPr>
        <w:t xml:space="preserve">valoarea în cifre</w:t>
      </w:r>
      <w:r w:rsidDel="00000000" w:rsidR="00000000" w:rsidRPr="00000000">
        <w:rPr>
          <w:shd w:fill="d9d9d9" w:val="clear"/>
          <w:rtl w:val="0"/>
        </w:rPr>
        <w:t xml:space="preserve">] [</w:t>
      </w:r>
      <w:r w:rsidDel="00000000" w:rsidR="00000000" w:rsidRPr="00000000">
        <w:rPr>
          <w:b w:val="1"/>
          <w:shd w:fill="d9d9d9" w:val="clear"/>
          <w:rtl w:val="0"/>
        </w:rPr>
        <w:t xml:space="preserve">moneda</w:t>
      </w:r>
      <w:r w:rsidDel="00000000" w:rsidR="00000000" w:rsidRPr="00000000">
        <w:rPr>
          <w:shd w:fill="d9d9d9" w:val="clear"/>
          <w:rtl w:val="0"/>
        </w:rPr>
        <w:t xml:space="preserve">]</w:t>
      </w:r>
      <w:r w:rsidDel="00000000" w:rsidR="00000000" w:rsidRPr="00000000">
        <w:rPr>
          <w:rtl w:val="0"/>
        </w:rPr>
        <w:t xml:space="preserve"> (</w:t>
      </w:r>
      <w:r w:rsidDel="00000000" w:rsidR="00000000" w:rsidRPr="00000000">
        <w:rPr>
          <w:shd w:fill="d9d9d9" w:val="clear"/>
          <w:rtl w:val="0"/>
        </w:rPr>
        <w:t xml:space="preserve">[valoarea în litere][moneda]</w:t>
      </w:r>
      <w:r w:rsidDel="00000000" w:rsidR="00000000" w:rsidRPr="00000000">
        <w:rPr>
          <w:highlight w:val="white"/>
          <w:rtl w:val="0"/>
        </w:rPr>
        <w:t xml:space="preserve">).</w:t>
      </w:r>
      <w:r w:rsidDel="00000000" w:rsidR="00000000" w:rsidRPr="00000000">
        <w:rPr>
          <w:rtl w:val="0"/>
        </w:rPr>
      </w:r>
    </w:p>
    <w:p w:rsidR="00000000" w:rsidDel="00000000" w:rsidP="00000000" w:rsidRDefault="00000000" w:rsidRPr="00000000" w14:paraId="00000026">
      <w:pPr>
        <w:tabs>
          <w:tab w:val="left" w:leader="none" w:pos="720"/>
        </w:tabs>
        <w:spacing w:after="0" w:line="240" w:lineRule="auto"/>
        <w:ind w:left="720" w:hanging="720"/>
        <w:jc w:val="both"/>
        <w:rPr/>
      </w:pPr>
      <w:r w:rsidDel="00000000" w:rsidR="00000000" w:rsidRPr="00000000">
        <w:rPr>
          <w:b w:val="1"/>
          <w:rtl w:val="0"/>
        </w:rPr>
        <w:tab/>
      </w:r>
      <w:r w:rsidDel="00000000" w:rsidR="00000000" w:rsidRPr="00000000">
        <w:rPr>
          <w:i w:val="1"/>
          <w:rtl w:val="0"/>
        </w:rPr>
        <w:t xml:space="preserve">Prețul Contractului</w:t>
      </w:r>
      <w:r w:rsidDel="00000000" w:rsidR="00000000" w:rsidRPr="00000000">
        <w:rPr>
          <w:rtl w:val="0"/>
        </w:rPr>
        <w:t xml:space="preserve"> este ferm și nu se ajustează.</w:t>
      </w:r>
    </w:p>
    <w:p w:rsidR="00000000" w:rsidDel="00000000" w:rsidP="00000000" w:rsidRDefault="00000000" w:rsidRPr="00000000" w14:paraId="00000027">
      <w:pPr>
        <w:tabs>
          <w:tab w:val="left" w:leader="none" w:pos="851"/>
        </w:tabs>
        <w:spacing w:after="0" w:line="240" w:lineRule="auto"/>
        <w:jc w:val="both"/>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2et92p0" w:id="4"/>
      <w:bookmarkEnd w:id="4"/>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Durata Contractului</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Durata prezentului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Contract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este de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număr luni/zile în cifre</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[număr luni/zile în litere]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luni/zile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începând de la data intrării în vigoare a prezentului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Contract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respectiv din data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data intrării în vigoare a Contractului</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până pe data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data încetării Contractului</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A">
      <w:pPr>
        <w:spacing w:after="0" w:line="240" w:lineRule="auto"/>
        <w:jc w:val="both"/>
        <w:rPr>
          <w:b w:val="1"/>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tyjcwt" w:id="5"/>
      <w:bookmarkEnd w:id="5"/>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Documentele Contractului</w:t>
      </w:r>
    </w:p>
    <w:p w:rsidR="00000000" w:rsidDel="00000000" w:rsidP="00000000" w:rsidRDefault="00000000" w:rsidRPr="00000000" w14:paraId="0000002C">
      <w:pPr>
        <w:tabs>
          <w:tab w:val="left" w:leader="none" w:pos="720"/>
        </w:tabs>
        <w:spacing w:after="0" w:line="240" w:lineRule="auto"/>
        <w:ind w:left="720" w:firstLine="0"/>
        <w:jc w:val="both"/>
        <w:rPr/>
      </w:pPr>
      <w:r w:rsidDel="00000000" w:rsidR="00000000" w:rsidRPr="00000000">
        <w:rPr>
          <w:rtl w:val="0"/>
        </w:rPr>
        <w:t xml:space="preserve">Documentele prezentului </w:t>
      </w:r>
      <w:r w:rsidDel="00000000" w:rsidR="00000000" w:rsidRPr="00000000">
        <w:rPr>
          <w:i w:val="1"/>
          <w:rtl w:val="0"/>
        </w:rPr>
        <w:t xml:space="preserve">Contract </w:t>
      </w:r>
      <w:r w:rsidDel="00000000" w:rsidR="00000000" w:rsidRPr="00000000">
        <w:rPr>
          <w:rtl w:val="0"/>
        </w:rPr>
        <w:t xml:space="preserve">se completează și se explicitează reciproc, sunt parte integrantă din </w:t>
      </w:r>
      <w:r w:rsidDel="00000000" w:rsidR="00000000" w:rsidRPr="00000000">
        <w:rPr>
          <w:i w:val="1"/>
          <w:rtl w:val="0"/>
        </w:rPr>
        <w:t xml:space="preserve">Contract</w:t>
      </w:r>
      <w:r w:rsidDel="00000000" w:rsidR="00000000" w:rsidRPr="00000000">
        <w:rPr>
          <w:rtl w:val="0"/>
        </w:rPr>
        <w:t xml:space="preserve"> și sunt, în ordinea importanței lor, următoarele:</w:t>
      </w:r>
    </w:p>
    <w:p w:rsidR="00000000" w:rsidDel="00000000" w:rsidP="00000000" w:rsidRDefault="00000000" w:rsidRPr="00000000" w14:paraId="0000002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Anexa 1 -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Anunțul publicitar/Cererea de Ofertă  </w:t>
      </w:r>
      <w:r w:rsidDel="00000000" w:rsidR="00000000" w:rsidRPr="00000000">
        <w:rPr>
          <w:rFonts w:ascii="Calibri" w:cs="Calibri" w:eastAsia="Calibri" w:hAnsi="Calibri"/>
          <w:b w:val="0"/>
          <w:i w:val="1"/>
          <w:smallCaps w:val="0"/>
          <w:strike w:val="0"/>
          <w:color w:val="000000"/>
          <w:sz w:val="22"/>
          <w:szCs w:val="22"/>
          <w:u w:val="none"/>
          <w:shd w:fill="d3d3d3" w:val="clear"/>
          <w:vertAlign w:val="baseline"/>
          <w:rtl w:val="0"/>
        </w:rPr>
        <w:t xml:space="preserve">[</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se alege, după caz</w:t>
      </w:r>
      <w:r w:rsidDel="00000000" w:rsidR="00000000" w:rsidRPr="00000000">
        <w:rPr>
          <w:rFonts w:ascii="Calibri" w:cs="Calibri" w:eastAsia="Calibri" w:hAnsi="Calibri"/>
          <w:b w:val="0"/>
          <w:i w:val="1"/>
          <w:smallCaps w:val="0"/>
          <w:strike w:val="0"/>
          <w:color w:val="000000"/>
          <w:sz w:val="22"/>
          <w:szCs w:val="22"/>
          <w:u w:val="none"/>
          <w:shd w:fill="d3d3d3" w:val="clear"/>
          <w:vertAlign w:val="baseline"/>
          <w:rtl w:val="0"/>
        </w:rPr>
        <w:t xml:space="preserve">]</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Anexa 2</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 Oferta acceptată,</w:t>
      </w:r>
    </w:p>
    <w:p w:rsidR="00000000" w:rsidDel="00000000" w:rsidP="00000000" w:rsidRDefault="00000000" w:rsidRPr="00000000" w14:paraId="0000002F">
      <w:pPr>
        <w:shd w:fill="ffffff" w:val="clear"/>
        <w:spacing w:after="0" w:line="240" w:lineRule="auto"/>
        <w:ind w:left="720" w:firstLine="0"/>
        <w:jc w:val="both"/>
        <w:rPr>
          <w:i w:val="1"/>
          <w:highlight w:val="lightGray"/>
        </w:rPr>
      </w:pPr>
      <w:r w:rsidDel="00000000" w:rsidR="00000000" w:rsidRPr="00000000">
        <w:rPr>
          <w:i w:val="1"/>
          <w:shd w:fill="d9d9d9" w:val="clear"/>
          <w:rtl w:val="0"/>
        </w:rPr>
        <w:t xml:space="preserve">[Vor fi enumerate, în ordinea importanței lor, doar documentele care se constituie, efectiv, ca anexe la Contract, făcând parte integrantă din acesta și ținând cont de prevederile legislative]</w:t>
      </w:r>
      <w:r w:rsidDel="00000000" w:rsidR="00000000" w:rsidRPr="00000000">
        <w:rPr>
          <w:rtl w:val="0"/>
        </w:rPr>
      </w:r>
    </w:p>
    <w:p w:rsidR="00000000" w:rsidDel="00000000" w:rsidP="00000000" w:rsidRDefault="00000000" w:rsidRPr="00000000" w14:paraId="00000030">
      <w:pPr>
        <w:tabs>
          <w:tab w:val="left" w:leader="none" w:pos="720"/>
        </w:tabs>
        <w:spacing w:after="0" w:line="240" w:lineRule="auto"/>
        <w:ind w:left="720" w:hanging="720"/>
        <w:jc w:val="both"/>
        <w:rPr>
          <w:b w:val="1"/>
          <w:i w:val="1"/>
          <w:highlight w:val="lightGray"/>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Obligaţiile principale ale furnizorului</w:t>
      </w:r>
    </w:p>
    <w:p w:rsidR="00000000" w:rsidDel="00000000" w:rsidP="00000000" w:rsidRDefault="00000000" w:rsidRPr="00000000" w14:paraId="0000003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Furnizorul se obligă să furnizeze produsele la standardele şi performanţele prezentate în oferta sa.</w:t>
      </w:r>
    </w:p>
    <w:p w:rsidR="00000000" w:rsidDel="00000000" w:rsidP="00000000" w:rsidRDefault="00000000" w:rsidRPr="00000000" w14:paraId="0000003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Furnizorul se obligă să furnizeze produsele in termenul agreat de la data semnării contractului, în conformitate cu prevederile prezentului contract.</w:t>
      </w:r>
    </w:p>
    <w:p w:rsidR="00000000" w:rsidDel="00000000" w:rsidP="00000000" w:rsidRDefault="00000000" w:rsidRPr="00000000" w14:paraId="0000003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Furnizorul se obligă să despăgubească achizitorul împotriva oricăror:</w:t>
      </w:r>
    </w:p>
    <w:p w:rsidR="00000000" w:rsidDel="00000000" w:rsidP="00000000" w:rsidRDefault="00000000" w:rsidRPr="00000000" w14:paraId="0000003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35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reclamaţii şi acţiuni în justiţie, ce rezultă din încălcarea unor drepturi de proprietate intelectuală (brevete, nume, mărci înregistrate etc.), legate de echipamentele, materialele, instalaţiile sau utilajele folosite pentru sau în legătură cu produsele achiziţionate; şi</w:t>
      </w:r>
    </w:p>
    <w:p w:rsidR="00000000" w:rsidDel="00000000" w:rsidP="00000000" w:rsidRDefault="00000000" w:rsidRPr="00000000" w14:paraId="0000003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35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daune-interese, costuri, taxe şi cheltuieli de orice natură, aferente, cu excepţia situaţiei în care o astfel de încălcare rezultă din respectarea specificațiilor tehnice întocmite de către achizitor.</w:t>
      </w:r>
    </w:p>
    <w:p w:rsidR="00000000" w:rsidDel="00000000" w:rsidP="00000000" w:rsidRDefault="00000000" w:rsidRPr="00000000" w14:paraId="0000003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Furnizorul se obligă să transmită factura fiscală pentru bunurile livrate în conformitate cu prezentul contract.</w:t>
      </w:r>
    </w:p>
    <w:p w:rsidR="00000000" w:rsidDel="00000000" w:rsidP="00000000" w:rsidRDefault="00000000" w:rsidRPr="00000000" w14:paraId="0000003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Furnizorul are obligaţia de a asigura complet produsele furnizate prin contract împotriva pierderii sau deteriorării neprevăzute la fabricare, transport, depozitare şi livrare.</w:t>
      </w:r>
    </w:p>
    <w:p w:rsidR="00000000" w:rsidDel="00000000" w:rsidP="00000000" w:rsidRDefault="00000000" w:rsidRPr="00000000" w14:paraId="000000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Furnizorul se obligă să aplice prevederile Instrucțiunii nr. 6/30.08.2022 emisă de MIPE, referitoare la colectarea și accesul la datele privind beneficiarii reali ai destinatarilor fondurilor din cadrul PNRR.</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Obligaţiile principale ale achizitorului</w:t>
      </w:r>
    </w:p>
    <w:p w:rsidR="00000000" w:rsidDel="00000000" w:rsidP="00000000" w:rsidRDefault="00000000" w:rsidRPr="00000000" w14:paraId="0000003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Achizitorul se obligă să recepţioneze produsele în momentul furnizării acestora la destinația finală.</w:t>
      </w:r>
    </w:p>
    <w:p w:rsidR="00000000" w:rsidDel="00000000" w:rsidP="00000000" w:rsidRDefault="00000000" w:rsidRPr="00000000" w14:paraId="0000003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Achizitorul se obligă să plătească preţul produselor către furnizor în termenul convenit, astfel: plata se va efectua in lei, după recepţia produselor la destinația finală, in termen maxim de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[număr zile în cifre]</w:t>
      </w:r>
      <w:r w:rsidDel="00000000" w:rsidR="00000000" w:rsidRPr="00000000">
        <w:rPr>
          <w:rFonts w:ascii="Calibri" w:cs="Calibri" w:eastAsia="Calibri" w:hAnsi="Calibri"/>
          <w:b w:val="0"/>
          <w:i w:val="0"/>
          <w:smallCaps w:val="0"/>
          <w:strike w:val="0"/>
          <w:color w:val="000000"/>
          <w:sz w:val="22"/>
          <w:szCs w:val="22"/>
          <w:u w:val="none"/>
          <w:shd w:fill="d9d9d9"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zile de la data primirii facturii de catre achizitor. Plata se efectuează cu ordin de plată în contul de trezorerie al furnizorului pe baza facturii si a procesului verbal de recepție a produselor.</w:t>
      </w:r>
    </w:p>
    <w:p w:rsidR="00000000" w:rsidDel="00000000" w:rsidP="00000000" w:rsidRDefault="00000000" w:rsidRPr="00000000" w14:paraId="0000003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Achizitorul se obligă să aplice prevederile Instrucțiunii nr. 6/30.08.2022 emisă de MIPE, referitoare la colectarea și accesul la datele privind beneficiarii reali ai destinatarilor fondurilor din cadrul PNRR</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Sancţiuni pentru neîndeplinirea culpabilă a obligaţiilor</w:t>
      </w:r>
    </w:p>
    <w:p w:rsidR="00000000" w:rsidDel="00000000" w:rsidP="00000000" w:rsidRDefault="00000000" w:rsidRPr="00000000" w14:paraId="0000004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În cazul în care, din vina sa exclusivă, furnizorul nu reuşeşte să-şi îndeplinească obligaţiile asumate, atunci achizitorul are dreptul de a scădea, ca penalităţi, o sumă echivalentă cu o cotă procentuală de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[procent]</w:t>
      </w:r>
      <w:r w:rsidDel="00000000" w:rsidR="00000000" w:rsidRPr="00000000">
        <w:rPr>
          <w:rFonts w:ascii="Calibri" w:cs="Calibri" w:eastAsia="Calibri" w:hAnsi="Calibri"/>
          <w:b w:val="0"/>
          <w:i w:val="0"/>
          <w:smallCaps w:val="0"/>
          <w:strike w:val="0"/>
          <w:color w:val="000000"/>
          <w:sz w:val="22"/>
          <w:szCs w:val="22"/>
          <w:u w:val="none"/>
          <w:shd w:fill="d9d9d9"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pe zi din preţul contractului.</w:t>
      </w:r>
    </w:p>
    <w:p w:rsidR="00000000" w:rsidDel="00000000" w:rsidP="00000000" w:rsidRDefault="00000000" w:rsidRPr="00000000" w14:paraId="0000004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În cazul în care achizitorul nu îşi onorează obligaţiile în termen de 28 de zile de la expirarea perioadei convenite, atunci acestuia îi revine obligaţia de a plăti, ca penalităţi, o sumă echivalentă cu o cotă procentuală de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[procent]</w:t>
      </w:r>
      <w:r w:rsidDel="00000000" w:rsidR="00000000" w:rsidRPr="00000000">
        <w:rPr>
          <w:rFonts w:ascii="Calibri" w:cs="Calibri" w:eastAsia="Calibri" w:hAnsi="Calibri"/>
          <w:b w:val="0"/>
          <w:i w:val="0"/>
          <w:smallCaps w:val="0"/>
          <w:strike w:val="0"/>
          <w:color w:val="000000"/>
          <w:sz w:val="22"/>
          <w:szCs w:val="22"/>
          <w:u w:val="none"/>
          <w:shd w:fill="d9d9d9"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pe zi din plata neefectuată.</w:t>
      </w:r>
    </w:p>
    <w:p w:rsidR="00000000" w:rsidDel="00000000" w:rsidP="00000000" w:rsidRDefault="00000000" w:rsidRPr="00000000" w14:paraId="0000004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Nerespectarea obligaţiilor asumate prin prezentul contract de către una dintre părţi, în mod culpabil şi repetat, dă dreptul părţii lezate de a considera contractul reziliat de drept.</w:t>
      </w:r>
    </w:p>
    <w:p w:rsidR="00000000" w:rsidDel="00000000" w:rsidP="00000000" w:rsidRDefault="00000000" w:rsidRPr="00000000" w14:paraId="0000004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Achizitorul îşi rezervă dreptul de a renunţa la contract, printr-o notificare scrisă adresată furnizorului, fără nici o compensaţie, dacă acesta din urmă dă faliment, cu condiţia ca această anulare să nu prejudicieze sau să afecteze dreptul la acţiune sau despăgubire pentru furnizor. În acest caz, furnizorul are dreptul de a pretinde numai plata corespunzătoare pentru partea din contract îndeplinită până la data denunţării unilaterale a contractului.</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Recepţie, inspecţii şi teste</w:t>
      </w:r>
    </w:p>
    <w:p w:rsidR="00000000" w:rsidDel="00000000" w:rsidP="00000000" w:rsidRDefault="00000000" w:rsidRPr="00000000" w14:paraId="0000004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Achizitorul, prin reprezentantii săi, are dreptul de a inspecta şi/sau de a testa produsele pentru a verifica conformitatea lor cu specificaţiile din oferta acceptată, anexă la contract. </w:t>
      </w:r>
    </w:p>
    <w:p w:rsidR="00000000" w:rsidDel="00000000" w:rsidP="00000000" w:rsidRDefault="00000000" w:rsidRPr="00000000" w14:paraId="0000004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Inspecţiile şi/sau testările la care vor fi supuse produsele, cât şi condiţiile de îndeplinire a recepţiei calitative se vor efectua prin verificarea conformităţii cu specificaţiile din oferta acceptată.</w:t>
      </w:r>
    </w:p>
    <w:p w:rsidR="00000000" w:rsidDel="00000000" w:rsidP="00000000" w:rsidRDefault="00000000" w:rsidRPr="00000000" w14:paraId="0000004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Achizitorul are obligaţia de a notifica, în scris, furnizorului identitatea reprezentanţilor săi împuterniciţi pentru efectuarea recepţiei, testelor şi inspecţiilor.</w:t>
      </w:r>
    </w:p>
    <w:p w:rsidR="00000000" w:rsidDel="00000000" w:rsidP="00000000" w:rsidRDefault="00000000" w:rsidRPr="00000000" w14:paraId="0000004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Inspecţiile şi testele din cadrul recepţiei calitative se vor face la destinaţia finală a produselor precizată la Art. 2 al prezentului contract.</w:t>
      </w:r>
    </w:p>
    <w:p w:rsidR="00000000" w:rsidDel="00000000" w:rsidP="00000000" w:rsidRDefault="00000000" w:rsidRPr="00000000" w14:paraId="0000004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Dacă vreunul din produsele inspectate sau testate nu corespunde specificaţiilor, achizitorul are dreptul să îl respingă, iar furnizorul are obligaţia, fără a modifica preţul contractului, de a înlocui produsele refuzate.</w:t>
      </w:r>
    </w:p>
    <w:p w:rsidR="00000000" w:rsidDel="00000000" w:rsidP="00000000" w:rsidRDefault="00000000" w:rsidRPr="00000000" w14:paraId="0000004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Dreptul achizitorului de a inspecta, testa şi, dacă este necesar, de a respinge nu va fi limitat sau amânat datorită faptului că produsele au fost inspectate şi testate de furnizor, cu sau fără participarea unui reprezentant al achizitorului, anterior livrării acestora la destinaţia finală.</w:t>
      </w:r>
    </w:p>
    <w:p w:rsidR="00000000" w:rsidDel="00000000" w:rsidP="00000000" w:rsidRDefault="00000000" w:rsidRPr="00000000" w14:paraId="0000004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Prevederile prezentului articol nu îl vor absolvi pe furnizor de obligaţia asumării garanţiilor sau altor obligaţii prevăzute în contract.</w:t>
      </w:r>
    </w:p>
    <w:p w:rsidR="00000000" w:rsidDel="00000000" w:rsidP="00000000" w:rsidRDefault="00000000" w:rsidRPr="00000000" w14:paraId="0000004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Furnizorul va transmite achizitorului documentele care însoţesc produsele după cum urmează: factura fiscală și certificatul de garanţie acordat de producător pentru fiecare produs.</w:t>
      </w:r>
    </w:p>
    <w:p w:rsidR="00000000" w:rsidDel="00000000" w:rsidP="00000000" w:rsidRDefault="00000000" w:rsidRPr="00000000" w14:paraId="0000004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Certificarea de către achizitor a faptului că produsele au fost livrate parţial sau total se face după recepţie, prin semnarea de procesului verbal de receptie de către reprezentantii săi autorizați.</w:t>
      </w:r>
    </w:p>
    <w:p w:rsidR="00000000" w:rsidDel="00000000" w:rsidP="00000000" w:rsidRDefault="00000000" w:rsidRPr="00000000" w14:paraId="0000005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Livrarea produselor se consideră încheiată în momentul în care sunt îndeplinite prevederile clauzelor de recepţie a produselor.</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Ambalare şi marcare</w:t>
      </w:r>
    </w:p>
    <w:p w:rsidR="00000000" w:rsidDel="00000000" w:rsidP="00000000" w:rsidRDefault="00000000" w:rsidRPr="00000000" w14:paraId="0000005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Furnizorul are obligaţia de a ambala produsele pentru ca acestea să facă faţă, fără limitare, la manipularea dură din timpul transportului, tranzitului şi expunerii la temperaturi extreme, la soare şi la precipitaţiile care ar putea să apară în timpul transportului şi depozitării în aer liber, în aşa fel încât să ajungă în bună stare la destinaţia finală.</w:t>
      </w:r>
    </w:p>
    <w:p w:rsidR="00000000" w:rsidDel="00000000" w:rsidP="00000000" w:rsidRDefault="00000000" w:rsidRPr="00000000" w14:paraId="0000005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În cazul ambalării greutăţilor şi volumelor în cutii, furnizorul va lua în considerare, unde este cazul, distanţa mare până la destinaţia finală a produselor şi absenţa facilităţilor de manipulare grea în toate punctele de tranzit.</w:t>
      </w:r>
    </w:p>
    <w:p w:rsidR="00000000" w:rsidDel="00000000" w:rsidP="00000000" w:rsidRDefault="00000000" w:rsidRPr="00000000" w14:paraId="0000005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Ambalarea, marcarea şi documentaţia din interiorul sau din afara pachetelor vor respecta strict cerinţele ce vor fi special prevăzute în contract, inclusiv cerinţele suplimentare.</w:t>
      </w:r>
    </w:p>
    <w:p w:rsidR="00000000" w:rsidDel="00000000" w:rsidP="00000000" w:rsidRDefault="00000000" w:rsidRPr="00000000" w14:paraId="0000005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08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Toate materialele de ambalare a produselor, precum şi toate materialele necesare protecţiei coletelor (paleţi de lemn, cutii, foi de protecţie etc.) rămân în proprietatea achizitorului.</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Perioada de garanţie acordată produselor</w:t>
      </w:r>
    </w:p>
    <w:p w:rsidR="00000000" w:rsidDel="00000000" w:rsidP="00000000" w:rsidRDefault="00000000" w:rsidRPr="00000000" w14:paraId="0000005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Furnizorul are obligaţia de a garanta că produsele furnizate prin contract sunt noi, nefolosite, de ultimă generaţie şi încorporează toate îmbunătăţirile recente în proiectare şi structura materialelor. De asemenea, furnizorul are obligaţia de a garanta că toate produsele furnizate prin contract nu vor avea niciun defect ca urmare a proiectului, materialelor sau manoperei (cu excepţia cazului când proiectul şi/sau materialul sunt cerute în mod expres de către achizitor) ori oricărei alte acţiuni sau omisiuni a furnizorului şi că acestea vor funcţiona în condiţii normale de funcţionare.</w:t>
      </w:r>
    </w:p>
    <w:p w:rsidR="00000000" w:rsidDel="00000000" w:rsidP="00000000" w:rsidRDefault="00000000" w:rsidRPr="00000000" w14:paraId="0000005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Perioada de garanţie acordată produselor de către furnizor este cea declarată în oferta acceptată, respectiv de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[număr luni/ani în cifre]</w:t>
      </w:r>
      <w:r w:rsidDel="00000000" w:rsidR="00000000" w:rsidRPr="00000000">
        <w:rPr>
          <w:rFonts w:ascii="Calibri" w:cs="Calibri" w:eastAsia="Calibri" w:hAnsi="Calibri"/>
          <w:b w:val="0"/>
          <w:i w:val="0"/>
          <w:smallCaps w:val="0"/>
          <w:strike w:val="0"/>
          <w:color w:val="000000"/>
          <w:sz w:val="22"/>
          <w:szCs w:val="22"/>
          <w:u w:val="none"/>
          <w:shd w:fill="d9d9d9"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luni/ani.</w:t>
      </w:r>
    </w:p>
    <w:p w:rsidR="00000000" w:rsidDel="00000000" w:rsidP="00000000" w:rsidRDefault="00000000" w:rsidRPr="00000000" w14:paraId="0000005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Perioada de garanţie a produselor începe cu data recepţiei efectuate după livrarea acestora la destinaţia finală.</w:t>
      </w:r>
    </w:p>
    <w:p w:rsidR="00000000" w:rsidDel="00000000" w:rsidP="00000000" w:rsidRDefault="00000000" w:rsidRPr="00000000" w14:paraId="0000005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Achizitorul are dreptul de a notifica imediat furnizorului, în scris, orice plângere sau reclamaţie ce apare în conformitate cu această garanţie.</w:t>
      </w:r>
    </w:p>
    <w:p w:rsidR="00000000" w:rsidDel="00000000" w:rsidP="00000000" w:rsidRDefault="00000000" w:rsidRPr="00000000" w14:paraId="0000005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 primirea unei astfel de notificări, furnizorul are obligaţia de a remedia defecţiunea sau de a înlocui produsul în termen de de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[număr zile în cifre]</w:t>
      </w:r>
      <w:r w:rsidDel="00000000" w:rsidR="00000000" w:rsidRPr="00000000">
        <w:rPr>
          <w:rFonts w:ascii="Calibri" w:cs="Calibri" w:eastAsia="Calibri" w:hAnsi="Calibri"/>
          <w:b w:val="0"/>
          <w:i w:val="0"/>
          <w:smallCaps w:val="0"/>
          <w:strike w:val="0"/>
          <w:color w:val="000000"/>
          <w:sz w:val="22"/>
          <w:szCs w:val="22"/>
          <w:u w:val="none"/>
          <w:shd w:fill="d9d9d9"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zile lucrătoare de la data notificării, fără costuri suplimentare pentru achizitor. Produsele care, în timpul perioadei de garanţie, le înlocuiesc pe cele defecte beneficiază de o nouă perioadă de garanţie care curge de la data înlocuirii produsului.</w:t>
      </w:r>
    </w:p>
    <w:p w:rsidR="00000000" w:rsidDel="00000000" w:rsidP="00000000" w:rsidRDefault="00000000" w:rsidRPr="00000000" w14:paraId="0000005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Dacă furnizorul, după ce a fost înştiinţat, nu reuşeşte să remedieze defectul în perioada de timp menţionată, achizitorul are dreptul de a lua măsuri de remediere pe riscul şi pe cheltuiala furnizorului şi fără a aduce niciun prejudiciu oricăror alte drepturi pe care achizitorul le poate avea faţă de furnizor prin contract.</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Ajustarea preţului contractului</w:t>
      </w:r>
    </w:p>
    <w:p w:rsidR="00000000" w:rsidDel="00000000" w:rsidP="00000000" w:rsidRDefault="00000000" w:rsidRPr="00000000" w14:paraId="0000006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Pentru produsele livrate, plăţile datorate de achizitor furnizorului sunt cele declarate în oferta acceptată, anexă la contract, și indicate in Art. 3 al contractului.</w:t>
      </w:r>
    </w:p>
    <w:p w:rsidR="00000000" w:rsidDel="00000000" w:rsidP="00000000" w:rsidRDefault="00000000" w:rsidRPr="00000000" w14:paraId="0000006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Preţul contractului nu se ajustează.</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Amendamente</w:t>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Părţile contractante au dreptul, pe durata îndeplinirii contractului, de a conveni modificarea clauzelor contractului, prin act adiţional, numai în cazul apariţiei unor circumstanţe care nu au putut fi prevăzute la data încheierii contractului.</w:t>
      </w:r>
    </w:p>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990" w:right="0" w:hanging="27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Orice act adițional va avea la baza documente justificative.</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99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Forţa majoră</w:t>
      </w:r>
    </w:p>
    <w:p w:rsidR="00000000" w:rsidDel="00000000" w:rsidP="00000000" w:rsidRDefault="00000000" w:rsidRPr="00000000" w14:paraId="0000006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Forţa majoră este constatată de o autoritate competentă.</w:t>
      </w:r>
    </w:p>
    <w:p w:rsidR="00000000" w:rsidDel="00000000" w:rsidP="00000000" w:rsidRDefault="00000000" w:rsidRPr="00000000" w14:paraId="0000006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Forţa majoră exonerează părţile contractante de îndeplinirea obligaţiilor asumate prin prezentul contract, pe toată perioada în care aceasta acţionează.</w:t>
      </w:r>
    </w:p>
    <w:p w:rsidR="00000000" w:rsidDel="00000000" w:rsidP="00000000" w:rsidRDefault="00000000" w:rsidRPr="00000000" w14:paraId="0000006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Îndeplinirea contractului va fi suspendată în perioada de acţiune a forţei majore, dar fără a prejudicia drepturile ce li se cuveneau părţilor până la apariţia acesteia.</w:t>
      </w:r>
    </w:p>
    <w:p w:rsidR="00000000" w:rsidDel="00000000" w:rsidP="00000000" w:rsidRDefault="00000000" w:rsidRPr="00000000" w14:paraId="0000006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Partea contractantă care invocă forţa majoră are obligaţia de a notifica celeilalte părţi, imediat şi în mod complet, producerea acesteia şi să ia orice măsuri care îi stau la dispoziţie în vederea limitării consecinţelor.</w:t>
      </w:r>
    </w:p>
    <w:p w:rsidR="00000000" w:rsidDel="00000000" w:rsidP="00000000" w:rsidRDefault="00000000" w:rsidRPr="00000000" w14:paraId="0000006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Dacă forţa majoră acţionează sau se estimează că va acţiona o perioadă mai mare de 6 luni, fiecare parte va avea dreptul să notifice celeilalte părţi încetarea de plin drept a prezentului contract, fără ca vreuna dintre părţi să poată pretinde celeilalte daune-interese.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Soluţionarea litigiilor</w:t>
      </w:r>
    </w:p>
    <w:p w:rsidR="00000000" w:rsidDel="00000000" w:rsidP="00000000" w:rsidRDefault="00000000" w:rsidRPr="00000000" w14:paraId="0000007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Achizitorul şi furnizorul vor depune toate eforturile pentru a rezolva pe cale amiabilă, prin tratative directe, orice neînţelegere sau dispută care se poate ivi între ei în cadrul sau în legătură cu îndeplinirea contractului.</w:t>
      </w:r>
    </w:p>
    <w:p w:rsidR="00000000" w:rsidDel="00000000" w:rsidP="00000000" w:rsidRDefault="00000000" w:rsidRPr="00000000" w14:paraId="000000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Dacă, după 15 de zile de la începerea acestor tratative, achizitorul şi furnizorul nu reuşesc să rezolve în mod amiabil o divergenţă contractuală, fiecare poate solicita ca disputa să se soluţioneze prin adresarea la instanțele competente.</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Limba care guvernează contractul; Legea aplicabilă contractului</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Limba care guvernează contractul este limba română.</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Contractul va fi interpretat conform legilor din România.</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Comunicări</w:t>
      </w:r>
    </w:p>
    <w:p w:rsidR="00000000" w:rsidDel="00000000" w:rsidP="00000000" w:rsidRDefault="00000000" w:rsidRPr="00000000" w14:paraId="0000007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Orice comunicare între părţi, referitoare la îndeplinirea prezentului contract, trebuie să fie transmisă în scris.</w:t>
      </w:r>
    </w:p>
    <w:p w:rsidR="00000000" w:rsidDel="00000000" w:rsidP="00000000" w:rsidRDefault="00000000" w:rsidRPr="00000000" w14:paraId="0000007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Orice document scris trebuie înregistrat atât în momentul transmiterii, cât şi în momentul primirii.</w:t>
      </w:r>
    </w:p>
    <w:p w:rsidR="00000000" w:rsidDel="00000000" w:rsidP="00000000" w:rsidRDefault="00000000" w:rsidRPr="00000000" w14:paraId="0000007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Comunicările dintre părţi se pot face şi prin telefon, fax sau e-mail, cu condiţia confirmării în scris a primirii comunicării.</w:t>
      </w:r>
    </w:p>
    <w:p w:rsidR="00000000" w:rsidDel="00000000" w:rsidP="00000000" w:rsidRDefault="00000000" w:rsidRPr="00000000" w14:paraId="0000007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Comunicările referitoare la prezentul contract vor fi adresate la urmatoarele coordonate:</w:t>
      </w:r>
    </w:p>
    <w:p w:rsidR="00000000" w:rsidDel="00000000" w:rsidP="00000000" w:rsidRDefault="00000000" w:rsidRPr="00000000" w14:paraId="0000007C">
      <w:pPr>
        <w:spacing w:after="0" w:lineRule="auto"/>
        <w:ind w:left="1080" w:firstLine="0"/>
        <w:jc w:val="both"/>
        <w:rPr>
          <w:rFonts w:ascii="Calibri" w:cs="Calibri" w:eastAsia="Calibri" w:hAnsi="Calibri"/>
        </w:rPr>
      </w:pPr>
      <w:r w:rsidDel="00000000" w:rsidR="00000000" w:rsidRPr="00000000">
        <w:rPr>
          <w:rFonts w:ascii="Calibri" w:cs="Calibri" w:eastAsia="Calibri" w:hAnsi="Calibri"/>
          <w:rtl w:val="0"/>
        </w:rPr>
        <w:t xml:space="preserve">Pentru Achizitor: </w:t>
      </w:r>
    </w:p>
    <w:p w:rsidR="00000000" w:rsidDel="00000000" w:rsidP="00000000" w:rsidRDefault="00000000" w:rsidRPr="00000000" w14:paraId="0000007D">
      <w:pPr>
        <w:spacing w:after="0" w:lineRule="auto"/>
        <w:ind w:left="1080" w:firstLine="720"/>
        <w:jc w:val="both"/>
        <w:rPr/>
      </w:pPr>
      <w:r w:rsidDel="00000000" w:rsidR="00000000" w:rsidRPr="00000000">
        <w:rPr>
          <w:rtl w:val="0"/>
        </w:rPr>
        <w:t xml:space="preserve">telefon: </w:t>
      </w:r>
      <w:r w:rsidDel="00000000" w:rsidR="00000000" w:rsidRPr="00000000">
        <w:rPr>
          <w:i w:val="1"/>
          <w:shd w:fill="d9d9d9" w:val="clear"/>
          <w:rtl w:val="0"/>
        </w:rPr>
        <w:t xml:space="preserve">[</w:t>
      </w:r>
      <w:r w:rsidDel="00000000" w:rsidR="00000000" w:rsidRPr="00000000">
        <w:rPr>
          <w:b w:val="1"/>
          <w:i w:val="1"/>
          <w:shd w:fill="d9d9d9" w:val="clear"/>
          <w:rtl w:val="0"/>
        </w:rPr>
        <w:t xml:space="preserve">număr telefon</w:t>
      </w:r>
      <w:r w:rsidDel="00000000" w:rsidR="00000000" w:rsidRPr="00000000">
        <w:rPr>
          <w:i w:val="1"/>
          <w:shd w:fill="d9d9d9" w:val="clear"/>
          <w:rtl w:val="0"/>
        </w:rPr>
        <w:t xml:space="preserve">]</w:t>
      </w:r>
      <w:r w:rsidDel="00000000" w:rsidR="00000000" w:rsidRPr="00000000">
        <w:rPr>
          <w:rtl w:val="0"/>
        </w:rPr>
        <w:t xml:space="preserve">, </w:t>
      </w:r>
    </w:p>
    <w:p w:rsidR="00000000" w:rsidDel="00000000" w:rsidP="00000000" w:rsidRDefault="00000000" w:rsidRPr="00000000" w14:paraId="0000007E">
      <w:pPr>
        <w:spacing w:after="0" w:lineRule="auto"/>
        <w:ind w:left="1080" w:firstLine="720"/>
        <w:jc w:val="both"/>
        <w:rPr/>
      </w:pPr>
      <w:r w:rsidDel="00000000" w:rsidR="00000000" w:rsidRPr="00000000">
        <w:rPr>
          <w:rtl w:val="0"/>
        </w:rPr>
        <w:t xml:space="preserve">fax: </w:t>
      </w:r>
      <w:r w:rsidDel="00000000" w:rsidR="00000000" w:rsidRPr="00000000">
        <w:rPr>
          <w:i w:val="1"/>
          <w:shd w:fill="d9d9d9" w:val="clear"/>
          <w:rtl w:val="0"/>
        </w:rPr>
        <w:t xml:space="preserve">[</w:t>
      </w:r>
      <w:r w:rsidDel="00000000" w:rsidR="00000000" w:rsidRPr="00000000">
        <w:rPr>
          <w:b w:val="1"/>
          <w:i w:val="1"/>
          <w:shd w:fill="d9d9d9" w:val="clear"/>
          <w:rtl w:val="0"/>
        </w:rPr>
        <w:t xml:space="preserve">număr fax</w:t>
      </w:r>
      <w:r w:rsidDel="00000000" w:rsidR="00000000" w:rsidRPr="00000000">
        <w:rPr>
          <w:i w:val="1"/>
          <w:shd w:fill="d9d9d9" w:val="clear"/>
          <w:rtl w:val="0"/>
        </w:rPr>
        <w:t xml:space="preserve">]</w:t>
      </w:r>
      <w:r w:rsidDel="00000000" w:rsidR="00000000" w:rsidRPr="00000000">
        <w:rPr>
          <w:rtl w:val="0"/>
        </w:rPr>
        <w:t xml:space="preserve">, </w:t>
      </w:r>
    </w:p>
    <w:p w:rsidR="00000000" w:rsidDel="00000000" w:rsidP="00000000" w:rsidRDefault="00000000" w:rsidRPr="00000000" w14:paraId="0000007F">
      <w:pPr>
        <w:spacing w:after="120" w:lineRule="auto"/>
        <w:ind w:left="1080" w:firstLine="720"/>
        <w:jc w:val="both"/>
        <w:rPr>
          <w:rFonts w:ascii="Calibri" w:cs="Calibri" w:eastAsia="Calibri" w:hAnsi="Calibri"/>
        </w:rPr>
      </w:pPr>
      <w:r w:rsidDel="00000000" w:rsidR="00000000" w:rsidRPr="00000000">
        <w:rPr>
          <w:rtl w:val="0"/>
        </w:rPr>
        <w:t xml:space="preserve">e-mail: </w:t>
      </w:r>
      <w:r w:rsidDel="00000000" w:rsidR="00000000" w:rsidRPr="00000000">
        <w:rPr>
          <w:i w:val="1"/>
          <w:shd w:fill="d9d9d9" w:val="clear"/>
          <w:rtl w:val="0"/>
        </w:rPr>
        <w:t xml:space="preserve">[</w:t>
      </w:r>
      <w:r w:rsidDel="00000000" w:rsidR="00000000" w:rsidRPr="00000000">
        <w:rPr>
          <w:b w:val="1"/>
          <w:i w:val="1"/>
          <w:shd w:fill="d9d9d9" w:val="clear"/>
          <w:rtl w:val="0"/>
        </w:rPr>
        <w:t xml:space="preserve">adresă electronică</w:t>
      </w:r>
      <w:r w:rsidDel="00000000" w:rsidR="00000000" w:rsidRPr="00000000">
        <w:rPr>
          <w:i w:val="1"/>
          <w:shd w:fill="d9d9d9" w:val="clear"/>
          <w:rtl w:val="0"/>
        </w:rPr>
        <w:t xml:space="preserve">]</w:t>
      </w:r>
      <w:r w:rsidDel="00000000" w:rsidR="00000000" w:rsidRPr="00000000">
        <w:rPr>
          <w:rtl w:val="0"/>
        </w:rPr>
      </w:r>
    </w:p>
    <w:p w:rsidR="00000000" w:rsidDel="00000000" w:rsidP="00000000" w:rsidRDefault="00000000" w:rsidRPr="00000000" w14:paraId="00000080">
      <w:pPr>
        <w:spacing w:after="0" w:lineRule="auto"/>
        <w:ind w:left="1080" w:firstLine="0"/>
        <w:jc w:val="both"/>
        <w:rPr>
          <w:rFonts w:ascii="Calibri" w:cs="Calibri" w:eastAsia="Calibri" w:hAnsi="Calibri"/>
        </w:rPr>
      </w:pPr>
      <w:r w:rsidDel="00000000" w:rsidR="00000000" w:rsidRPr="00000000">
        <w:rPr>
          <w:rFonts w:ascii="Calibri" w:cs="Calibri" w:eastAsia="Calibri" w:hAnsi="Calibri"/>
          <w:rtl w:val="0"/>
        </w:rPr>
        <w:t xml:space="preserve">Pentru Furnizor: </w:t>
      </w:r>
    </w:p>
    <w:p w:rsidR="00000000" w:rsidDel="00000000" w:rsidP="00000000" w:rsidRDefault="00000000" w:rsidRPr="00000000" w14:paraId="00000081">
      <w:pPr>
        <w:spacing w:after="0" w:lineRule="auto"/>
        <w:ind w:left="1080" w:firstLine="720"/>
        <w:jc w:val="both"/>
        <w:rPr/>
      </w:pPr>
      <w:r w:rsidDel="00000000" w:rsidR="00000000" w:rsidRPr="00000000">
        <w:rPr>
          <w:rtl w:val="0"/>
        </w:rPr>
        <w:t xml:space="preserve">telefon: </w:t>
      </w:r>
      <w:r w:rsidDel="00000000" w:rsidR="00000000" w:rsidRPr="00000000">
        <w:rPr>
          <w:i w:val="1"/>
          <w:shd w:fill="d9d9d9" w:val="clear"/>
          <w:rtl w:val="0"/>
        </w:rPr>
        <w:t xml:space="preserve">[</w:t>
      </w:r>
      <w:r w:rsidDel="00000000" w:rsidR="00000000" w:rsidRPr="00000000">
        <w:rPr>
          <w:b w:val="1"/>
          <w:i w:val="1"/>
          <w:shd w:fill="d9d9d9" w:val="clear"/>
          <w:rtl w:val="0"/>
        </w:rPr>
        <w:t xml:space="preserve">număr telefon</w:t>
      </w:r>
      <w:r w:rsidDel="00000000" w:rsidR="00000000" w:rsidRPr="00000000">
        <w:rPr>
          <w:i w:val="1"/>
          <w:shd w:fill="d9d9d9" w:val="clear"/>
          <w:rtl w:val="0"/>
        </w:rPr>
        <w:t xml:space="preserve">]</w:t>
      </w:r>
      <w:r w:rsidDel="00000000" w:rsidR="00000000" w:rsidRPr="00000000">
        <w:rPr>
          <w:rtl w:val="0"/>
        </w:rPr>
        <w:t xml:space="preserve">, </w:t>
      </w:r>
    </w:p>
    <w:p w:rsidR="00000000" w:rsidDel="00000000" w:rsidP="00000000" w:rsidRDefault="00000000" w:rsidRPr="00000000" w14:paraId="00000082">
      <w:pPr>
        <w:spacing w:after="0" w:lineRule="auto"/>
        <w:ind w:left="1080" w:firstLine="720"/>
        <w:jc w:val="both"/>
        <w:rPr/>
      </w:pPr>
      <w:r w:rsidDel="00000000" w:rsidR="00000000" w:rsidRPr="00000000">
        <w:rPr>
          <w:rtl w:val="0"/>
        </w:rPr>
        <w:t xml:space="preserve">fax: </w:t>
      </w:r>
      <w:r w:rsidDel="00000000" w:rsidR="00000000" w:rsidRPr="00000000">
        <w:rPr>
          <w:i w:val="1"/>
          <w:shd w:fill="d9d9d9" w:val="clear"/>
          <w:rtl w:val="0"/>
        </w:rPr>
        <w:t xml:space="preserve">[</w:t>
      </w:r>
      <w:r w:rsidDel="00000000" w:rsidR="00000000" w:rsidRPr="00000000">
        <w:rPr>
          <w:b w:val="1"/>
          <w:i w:val="1"/>
          <w:shd w:fill="d9d9d9" w:val="clear"/>
          <w:rtl w:val="0"/>
        </w:rPr>
        <w:t xml:space="preserve">număr fax</w:t>
      </w:r>
      <w:r w:rsidDel="00000000" w:rsidR="00000000" w:rsidRPr="00000000">
        <w:rPr>
          <w:i w:val="1"/>
          <w:shd w:fill="d9d9d9" w:val="clear"/>
          <w:rtl w:val="0"/>
        </w:rPr>
        <w:t xml:space="preserve">]</w:t>
      </w:r>
      <w:r w:rsidDel="00000000" w:rsidR="00000000" w:rsidRPr="00000000">
        <w:rPr>
          <w:rtl w:val="0"/>
        </w:rPr>
        <w:t xml:space="preserve">, </w:t>
      </w:r>
    </w:p>
    <w:p w:rsidR="00000000" w:rsidDel="00000000" w:rsidP="00000000" w:rsidRDefault="00000000" w:rsidRPr="00000000" w14:paraId="00000083">
      <w:pPr>
        <w:spacing w:after="120" w:lineRule="auto"/>
        <w:ind w:left="1080" w:firstLine="720"/>
        <w:jc w:val="both"/>
        <w:rPr>
          <w:rFonts w:ascii="Calibri" w:cs="Calibri" w:eastAsia="Calibri" w:hAnsi="Calibri"/>
        </w:rPr>
      </w:pPr>
      <w:r w:rsidDel="00000000" w:rsidR="00000000" w:rsidRPr="00000000">
        <w:rPr>
          <w:rtl w:val="0"/>
        </w:rPr>
        <w:t xml:space="preserve">e-mail: </w:t>
      </w:r>
      <w:r w:rsidDel="00000000" w:rsidR="00000000" w:rsidRPr="00000000">
        <w:rPr>
          <w:i w:val="1"/>
          <w:shd w:fill="d9d9d9" w:val="clear"/>
          <w:rtl w:val="0"/>
        </w:rPr>
        <w:t xml:space="preserve">[</w:t>
      </w:r>
      <w:r w:rsidDel="00000000" w:rsidR="00000000" w:rsidRPr="00000000">
        <w:rPr>
          <w:b w:val="1"/>
          <w:i w:val="1"/>
          <w:shd w:fill="d9d9d9" w:val="clear"/>
          <w:rtl w:val="0"/>
        </w:rPr>
        <w:t xml:space="preserve">adresă electronică</w:t>
      </w:r>
      <w:r w:rsidDel="00000000" w:rsidR="00000000" w:rsidRPr="00000000">
        <w:rPr>
          <w:i w:val="1"/>
          <w:shd w:fill="d9d9d9" w:val="clear"/>
          <w:rtl w:val="0"/>
        </w:rPr>
        <w:t xml:space="preserve">]</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72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Contractantul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declară expres că a citit cuprinsul clauzelor contractuale și declară, în mod expres, că a înțeles și că acceptă pe deplin conținutul acestora precum și efectele lor juridice.</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Prezentul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Contract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reprezintă voința liberă a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Părților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și se semnează de către acestea astfel cum au fost agreate clauzele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Contractului</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și întinderea obligațiilor asumate, orice alte înțelegeri anterioare, scrise sau verbale, fiind lipsite de valoare juridică.</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Drept pentru care,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Părțile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au încheiat prezentul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Contract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azi,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data încheierii Contractului</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în </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localitatea</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în </w:t>
      </w:r>
      <w:r w:rsidDel="00000000" w:rsidR="00000000" w:rsidRPr="00000000">
        <w:rPr>
          <w:rFonts w:ascii="Calibri" w:cs="Calibri" w:eastAsia="Calibri" w:hAnsi="Calibri"/>
          <w:b w:val="0"/>
          <w:i w:val="0"/>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1"/>
          <w:i w:val="1"/>
          <w:smallCaps w:val="0"/>
          <w:strike w:val="0"/>
          <w:color w:val="000000"/>
          <w:sz w:val="22"/>
          <w:szCs w:val="22"/>
          <w:u w:val="none"/>
          <w:shd w:fill="d9d9d9" w:val="clear"/>
          <w:vertAlign w:val="baseline"/>
          <w:rtl w:val="0"/>
        </w:rPr>
        <w:t xml:space="preserve">număr exemplare în cifre</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1"/>
          <w:smallCaps w:val="0"/>
          <w:strike w:val="0"/>
          <w:color w:val="000000"/>
          <w:sz w:val="22"/>
          <w:szCs w:val="22"/>
          <w:u w:val="none"/>
          <w:shd w:fill="d9d9d9" w:val="clear"/>
          <w:vertAlign w:val="baseline"/>
          <w:rtl w:val="0"/>
        </w:rPr>
        <w:t xml:space="preserve">[număr exemplare în litere]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exemplare.</w:t>
      </w:r>
    </w:p>
    <w:p w:rsidR="00000000" w:rsidDel="00000000" w:rsidP="00000000" w:rsidRDefault="00000000" w:rsidRPr="00000000" w14:paraId="00000089">
      <w:pPr>
        <w:spacing w:after="0" w:line="240" w:lineRule="auto"/>
        <w:rPr>
          <w:b w:val="1"/>
        </w:rPr>
      </w:pPr>
      <w:r w:rsidDel="00000000" w:rsidR="00000000" w:rsidRPr="00000000">
        <w:rPr>
          <w:rtl w:val="0"/>
        </w:rPr>
      </w:r>
    </w:p>
    <w:tbl>
      <w:tblPr>
        <w:tblStyle w:val="Table1"/>
        <w:tblW w:w="98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50"/>
        <w:gridCol w:w="4860"/>
        <w:tblGridChange w:id="0">
          <w:tblGrid>
            <w:gridCol w:w="4950"/>
            <w:gridCol w:w="4860"/>
          </w:tblGrid>
        </w:tblGridChange>
      </w:tblGrid>
      <w:tr>
        <w:trPr>
          <w:cantSplit w:val="0"/>
          <w:trHeight w:val="557" w:hRule="atLeast"/>
          <w:tblHeader w:val="0"/>
        </w:trPr>
        <w:tc>
          <w:tcPr>
            <w:shd w:fill="auto" w:val="clear"/>
            <w:tcMar>
              <w:top w:w="0.0" w:type="dxa"/>
              <w:left w:w="108.0" w:type="dxa"/>
              <w:bottom w:w="0.0" w:type="dxa"/>
              <w:right w:w="108.0" w:type="dxa"/>
            </w:tcMar>
          </w:tcPr>
          <w:p w:rsidR="00000000" w:rsidDel="00000000" w:rsidP="00000000" w:rsidRDefault="00000000" w:rsidRPr="00000000" w14:paraId="0000008A">
            <w:pPr>
              <w:spacing w:after="0" w:line="240" w:lineRule="auto"/>
              <w:rPr>
                <w:b w:val="1"/>
              </w:rPr>
            </w:pPr>
            <w:r w:rsidDel="00000000" w:rsidR="00000000" w:rsidRPr="00000000">
              <w:rPr>
                <w:b w:val="1"/>
                <w:rtl w:val="0"/>
              </w:rPr>
              <w:t xml:space="preserve">Pentru </w:t>
            </w:r>
            <w:r w:rsidDel="00000000" w:rsidR="00000000" w:rsidRPr="00000000">
              <w:rPr>
                <w:b w:val="1"/>
                <w:i w:val="1"/>
                <w:rtl w:val="0"/>
              </w:rPr>
              <w:t xml:space="preserve">Achizitor</w:t>
            </w:r>
            <w:r w:rsidDel="00000000" w:rsidR="00000000" w:rsidRPr="00000000">
              <w:rPr>
                <w:b w:val="1"/>
                <w:rtl w:val="0"/>
              </w:rPr>
              <w:t xml:space="preserve">,</w:t>
            </w:r>
          </w:p>
        </w:tc>
        <w:tc>
          <w:tcPr>
            <w:shd w:fill="auto" w:val="clear"/>
            <w:tcMar>
              <w:top w:w="0.0" w:type="dxa"/>
              <w:left w:w="108.0" w:type="dxa"/>
              <w:bottom w:w="0.0" w:type="dxa"/>
              <w:right w:w="108.0" w:type="dxa"/>
            </w:tcMar>
          </w:tcPr>
          <w:p w:rsidR="00000000" w:rsidDel="00000000" w:rsidP="00000000" w:rsidRDefault="00000000" w:rsidRPr="00000000" w14:paraId="0000008B">
            <w:pPr>
              <w:spacing w:after="0" w:line="240" w:lineRule="auto"/>
              <w:rPr>
                <w:b w:val="1"/>
              </w:rPr>
            </w:pPr>
            <w:r w:rsidDel="00000000" w:rsidR="00000000" w:rsidRPr="00000000">
              <w:rPr>
                <w:b w:val="1"/>
                <w:rtl w:val="0"/>
              </w:rPr>
              <w:t xml:space="preserve">Pentru </w:t>
            </w:r>
            <w:r w:rsidDel="00000000" w:rsidR="00000000" w:rsidRPr="00000000">
              <w:rPr>
                <w:b w:val="1"/>
                <w:i w:val="1"/>
                <w:rtl w:val="0"/>
              </w:rPr>
              <w:t xml:space="preserve">Furnizor</w:t>
            </w:r>
            <w:r w:rsidDel="00000000" w:rsidR="00000000" w:rsidRPr="00000000">
              <w:rPr>
                <w:b w:val="1"/>
                <w:rtl w:val="0"/>
              </w:rPr>
              <w:t xml:space="preserve">,</w:t>
            </w:r>
          </w:p>
        </w:tc>
      </w:tr>
      <w:tr>
        <w:trPr>
          <w:cantSplit w:val="0"/>
          <w:trHeight w:val="552" w:hRule="atLeast"/>
          <w:tblHeader w:val="0"/>
        </w:trPr>
        <w:tc>
          <w:tcPr>
            <w:shd w:fill="auto" w:val="clear"/>
            <w:tcMar>
              <w:top w:w="0.0" w:type="dxa"/>
              <w:left w:w="108.0" w:type="dxa"/>
              <w:bottom w:w="0.0" w:type="dxa"/>
              <w:right w:w="108.0" w:type="dxa"/>
            </w:tcMar>
          </w:tcPr>
          <w:p w:rsidR="00000000" w:rsidDel="00000000" w:rsidP="00000000" w:rsidRDefault="00000000" w:rsidRPr="00000000" w14:paraId="0000008C">
            <w:pPr>
              <w:spacing w:after="0" w:line="240" w:lineRule="auto"/>
              <w:rPr/>
            </w:pPr>
            <w:r w:rsidDel="00000000" w:rsidR="00000000" w:rsidRPr="00000000">
              <w:rPr>
                <w:i w:val="1"/>
                <w:shd w:fill="d3d3d3" w:val="clear"/>
                <w:rtl w:val="0"/>
              </w:rPr>
              <w:t xml:space="preserve">[Unitatea de Învățământ]</w:t>
            </w:r>
            <w:r w:rsidDel="00000000" w:rsidR="00000000" w:rsidRPr="00000000">
              <w:rPr>
                <w:rtl w:val="0"/>
              </w:rPr>
            </w:r>
          </w:p>
        </w:tc>
        <w:tc>
          <w:tcPr>
            <w:shd w:fill="auto" w:val="clear"/>
            <w:tcMar>
              <w:top w:w="0.0" w:type="dxa"/>
              <w:left w:w="108.0" w:type="dxa"/>
              <w:bottom w:w="0.0" w:type="dxa"/>
              <w:right w:w="108.0" w:type="dxa"/>
            </w:tcMar>
          </w:tcPr>
          <w:p w:rsidR="00000000" w:rsidDel="00000000" w:rsidP="00000000" w:rsidRDefault="00000000" w:rsidRPr="00000000" w14:paraId="0000008D">
            <w:pPr>
              <w:spacing w:after="0" w:line="240" w:lineRule="auto"/>
              <w:rPr/>
            </w:pPr>
            <w:r w:rsidDel="00000000" w:rsidR="00000000" w:rsidRPr="00000000">
              <w:rPr>
                <w:i w:val="1"/>
                <w:shd w:fill="d3d3d3" w:val="clear"/>
                <w:rtl w:val="0"/>
              </w:rPr>
              <w:t xml:space="preserve">[Furnizorul]</w:t>
            </w:r>
            <w:r w:rsidDel="00000000" w:rsidR="00000000" w:rsidRPr="00000000">
              <w:rPr>
                <w:rtl w:val="0"/>
              </w:rPr>
            </w:r>
          </w:p>
        </w:tc>
      </w:tr>
      <w:tr>
        <w:trPr>
          <w:cantSplit w:val="0"/>
          <w:trHeight w:val="574" w:hRule="atLeast"/>
          <w:tblHeader w:val="0"/>
        </w:trPr>
        <w:tc>
          <w:tcPr>
            <w:shd w:fill="auto" w:val="clear"/>
            <w:tcMar>
              <w:top w:w="0.0" w:type="dxa"/>
              <w:left w:w="108.0" w:type="dxa"/>
              <w:bottom w:w="0.0" w:type="dxa"/>
              <w:right w:w="108.0" w:type="dxa"/>
            </w:tcMar>
          </w:tcPr>
          <w:p w:rsidR="00000000" w:rsidDel="00000000" w:rsidP="00000000" w:rsidRDefault="00000000" w:rsidRPr="00000000" w14:paraId="0000008E">
            <w:pPr>
              <w:spacing w:after="0" w:line="240" w:lineRule="auto"/>
              <w:rPr/>
            </w:pPr>
            <w:r w:rsidDel="00000000" w:rsidR="00000000" w:rsidRPr="00000000">
              <w:rPr>
                <w:i w:val="1"/>
                <w:shd w:fill="d3d3d3" w:val="clear"/>
                <w:rtl w:val="0"/>
              </w:rPr>
              <w:t xml:space="preserve">[numele și prenumele reprezentantului legal al Unității de Învățământ]</w:t>
            </w:r>
            <w:r w:rsidDel="00000000" w:rsidR="00000000" w:rsidRPr="00000000">
              <w:rPr>
                <w:rtl w:val="0"/>
              </w:rPr>
            </w:r>
          </w:p>
        </w:tc>
        <w:tc>
          <w:tcPr>
            <w:shd w:fill="auto" w:val="clear"/>
            <w:tcMar>
              <w:top w:w="0.0" w:type="dxa"/>
              <w:left w:w="108.0" w:type="dxa"/>
              <w:bottom w:w="0.0" w:type="dxa"/>
              <w:right w:w="108.0" w:type="dxa"/>
            </w:tcMar>
          </w:tcPr>
          <w:p w:rsidR="00000000" w:rsidDel="00000000" w:rsidP="00000000" w:rsidRDefault="00000000" w:rsidRPr="00000000" w14:paraId="0000008F">
            <w:pPr>
              <w:spacing w:after="0" w:line="240" w:lineRule="auto"/>
              <w:rPr/>
            </w:pPr>
            <w:r w:rsidDel="00000000" w:rsidR="00000000" w:rsidRPr="00000000">
              <w:rPr>
                <w:i w:val="1"/>
                <w:shd w:fill="d3d3d3" w:val="clear"/>
                <w:rtl w:val="0"/>
              </w:rPr>
              <w:t xml:space="preserve">[numele și prenumele reprezentantului legal al Furnizorului]</w:t>
            </w:r>
            <w:r w:rsidDel="00000000" w:rsidR="00000000" w:rsidRPr="00000000">
              <w:rPr>
                <w:rtl w:val="0"/>
              </w:rPr>
            </w:r>
          </w:p>
        </w:tc>
      </w:tr>
      <w:tr>
        <w:trPr>
          <w:cantSplit w:val="0"/>
          <w:trHeight w:val="553" w:hRule="atLeast"/>
          <w:tblHeader w:val="0"/>
        </w:trPr>
        <w:tc>
          <w:tcPr>
            <w:shd w:fill="auto" w:val="clear"/>
            <w:tcMar>
              <w:top w:w="0.0" w:type="dxa"/>
              <w:left w:w="108.0" w:type="dxa"/>
              <w:bottom w:w="0.0" w:type="dxa"/>
              <w:right w:w="108.0" w:type="dxa"/>
            </w:tcMar>
          </w:tcPr>
          <w:p w:rsidR="00000000" w:rsidDel="00000000" w:rsidP="00000000" w:rsidRDefault="00000000" w:rsidRPr="00000000" w14:paraId="00000090">
            <w:pPr>
              <w:spacing w:after="0" w:line="240" w:lineRule="auto"/>
              <w:rPr/>
            </w:pPr>
            <w:r w:rsidDel="00000000" w:rsidR="00000000" w:rsidRPr="00000000">
              <w:rPr>
                <w:i w:val="1"/>
                <w:shd w:fill="d3d3d3" w:val="clear"/>
                <w:rtl w:val="0"/>
              </w:rPr>
              <w:t xml:space="preserve">[funcția reprezentantului legal al Unității de Învățământ]</w:t>
            </w:r>
            <w:r w:rsidDel="00000000" w:rsidR="00000000" w:rsidRPr="00000000">
              <w:rPr>
                <w:rtl w:val="0"/>
              </w:rPr>
            </w:r>
          </w:p>
        </w:tc>
        <w:tc>
          <w:tcPr>
            <w:shd w:fill="auto" w:val="clear"/>
            <w:tcMar>
              <w:top w:w="0.0" w:type="dxa"/>
              <w:left w:w="108.0" w:type="dxa"/>
              <w:bottom w:w="0.0" w:type="dxa"/>
              <w:right w:w="108.0" w:type="dxa"/>
            </w:tcMar>
          </w:tcPr>
          <w:p w:rsidR="00000000" w:rsidDel="00000000" w:rsidP="00000000" w:rsidRDefault="00000000" w:rsidRPr="00000000" w14:paraId="00000091">
            <w:pPr>
              <w:spacing w:after="0" w:line="240" w:lineRule="auto"/>
              <w:rPr/>
            </w:pPr>
            <w:r w:rsidDel="00000000" w:rsidR="00000000" w:rsidRPr="00000000">
              <w:rPr>
                <w:i w:val="1"/>
                <w:shd w:fill="d3d3d3" w:val="clear"/>
                <w:rtl w:val="0"/>
              </w:rPr>
              <w:t xml:space="preserve">[funcția reprezentantului legal al Furnizorului]</w:t>
            </w:r>
            <w:r w:rsidDel="00000000" w:rsidR="00000000" w:rsidRPr="00000000">
              <w:rPr>
                <w:rtl w:val="0"/>
              </w:rPr>
            </w:r>
          </w:p>
        </w:tc>
      </w:tr>
      <w:tr>
        <w:trPr>
          <w:cantSplit w:val="0"/>
          <w:trHeight w:val="547" w:hRule="atLeast"/>
          <w:tblHeader w:val="0"/>
        </w:trPr>
        <w:tc>
          <w:tcPr>
            <w:shd w:fill="auto" w:val="clear"/>
            <w:tcMar>
              <w:top w:w="0.0" w:type="dxa"/>
              <w:left w:w="108.0" w:type="dxa"/>
              <w:bottom w:w="0.0" w:type="dxa"/>
              <w:right w:w="108.0" w:type="dxa"/>
            </w:tcMar>
          </w:tcPr>
          <w:p w:rsidR="00000000" w:rsidDel="00000000" w:rsidP="00000000" w:rsidRDefault="00000000" w:rsidRPr="00000000" w14:paraId="00000092">
            <w:pPr>
              <w:spacing w:after="0" w:line="240" w:lineRule="auto"/>
              <w:rPr/>
            </w:pPr>
            <w:r w:rsidDel="00000000" w:rsidR="00000000" w:rsidRPr="00000000">
              <w:rPr>
                <w:i w:val="1"/>
                <w:shd w:fill="d3d3d3" w:val="clear"/>
                <w:rtl w:val="0"/>
              </w:rPr>
              <w:t xml:space="preserve">[semnătura reprezentantului legal al Unității de Învățământ]</w:t>
            </w:r>
            <w:r w:rsidDel="00000000" w:rsidR="00000000" w:rsidRPr="00000000">
              <w:rPr>
                <w:rtl w:val="0"/>
              </w:rPr>
            </w:r>
          </w:p>
        </w:tc>
        <w:tc>
          <w:tcPr>
            <w:shd w:fill="auto" w:val="clear"/>
            <w:tcMar>
              <w:top w:w="0.0" w:type="dxa"/>
              <w:left w:w="108.0" w:type="dxa"/>
              <w:bottom w:w="0.0" w:type="dxa"/>
              <w:right w:w="108.0" w:type="dxa"/>
            </w:tcMar>
          </w:tcPr>
          <w:p w:rsidR="00000000" w:rsidDel="00000000" w:rsidP="00000000" w:rsidRDefault="00000000" w:rsidRPr="00000000" w14:paraId="00000093">
            <w:pPr>
              <w:spacing w:after="0" w:line="240" w:lineRule="auto"/>
              <w:rPr/>
            </w:pPr>
            <w:r w:rsidDel="00000000" w:rsidR="00000000" w:rsidRPr="00000000">
              <w:rPr>
                <w:i w:val="1"/>
                <w:shd w:fill="d3d3d3" w:val="clear"/>
                <w:rtl w:val="0"/>
              </w:rPr>
              <w:t xml:space="preserve">[semnătura reprezentantului legal al Furnizorului]</w:t>
            </w:r>
            <w:r w:rsidDel="00000000" w:rsidR="00000000" w:rsidRPr="00000000">
              <w:rPr>
                <w:rtl w:val="0"/>
              </w:rPr>
            </w:r>
          </w:p>
        </w:tc>
      </w:tr>
      <w:tr>
        <w:trPr>
          <w:cantSplit w:val="0"/>
          <w:trHeight w:val="555" w:hRule="atLeast"/>
          <w:tblHeader w:val="0"/>
        </w:trPr>
        <w:tc>
          <w:tcPr>
            <w:shd w:fill="d9d9d9" w:val="clear"/>
            <w:tcMar>
              <w:top w:w="0.0" w:type="dxa"/>
              <w:left w:w="108.0" w:type="dxa"/>
              <w:bottom w:w="0.0" w:type="dxa"/>
              <w:right w:w="108.0" w:type="dxa"/>
            </w:tcMar>
          </w:tcPr>
          <w:p w:rsidR="00000000" w:rsidDel="00000000" w:rsidP="00000000" w:rsidRDefault="00000000" w:rsidRPr="00000000" w14:paraId="00000094">
            <w:pPr>
              <w:rPr/>
            </w:pPr>
            <w:r w:rsidDel="00000000" w:rsidR="00000000" w:rsidRPr="00000000">
              <w:rPr>
                <w:rtl w:val="0"/>
              </w:rPr>
            </w:r>
          </w:p>
        </w:tc>
        <w:tc>
          <w:tcPr>
            <w:shd w:fill="d9d9d9" w:val="clear"/>
            <w:tcMar>
              <w:top w:w="0.0" w:type="dxa"/>
              <w:left w:w="108.0" w:type="dxa"/>
              <w:bottom w:w="0.0" w:type="dxa"/>
              <w:right w:w="108.0" w:type="dxa"/>
            </w:tcMar>
          </w:tcPr>
          <w:p w:rsidR="00000000" w:rsidDel="00000000" w:rsidP="00000000" w:rsidRDefault="00000000" w:rsidRPr="00000000" w14:paraId="00000095">
            <w:pPr>
              <w:rPr/>
            </w:pPr>
            <w:r w:rsidDel="00000000" w:rsidR="00000000" w:rsidRPr="00000000">
              <w:rPr>
                <w:rtl w:val="0"/>
              </w:rPr>
            </w:r>
          </w:p>
        </w:tc>
      </w:tr>
    </w:tbl>
    <w:p w:rsidR="00000000" w:rsidDel="00000000" w:rsidP="00000000" w:rsidRDefault="00000000" w:rsidRPr="00000000" w14:paraId="00000096">
      <w:pPr>
        <w:spacing w:after="0" w:line="240" w:lineRule="auto"/>
        <w:rPr/>
      </w:pPr>
      <w:r w:rsidDel="00000000" w:rsidR="00000000" w:rsidRPr="00000000">
        <w:rPr>
          <w:i w:val="1"/>
          <w:shd w:fill="d9d9d9" w:val="clear"/>
          <w:rtl w:val="0"/>
        </w:rPr>
        <w:t xml:space="preserve">[Introduceți informații pentru toți reprezentanții care trebuie să semneze Contractul, conform regulamentelor și procedurilor interne ale Părților.]</w:t>
      </w:r>
      <w:r w:rsidDel="00000000" w:rsidR="00000000" w:rsidRPr="00000000">
        <w:rPr>
          <w:rtl w:val="0"/>
        </w:rPr>
      </w:r>
    </w:p>
    <w:sectPr>
      <w:headerReference r:id="rId7" w:type="first"/>
      <w:footerReference r:id="rId8" w:type="default"/>
      <w:footerReference r:id="rId9" w:type="first"/>
      <w:pgSz w:h="15840" w:w="12240" w:orient="portrait"/>
      <w:pgMar w:bottom="450" w:top="720" w:left="1620" w:right="900" w:header="288"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Pagina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din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Pagina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din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tabs>
        <w:tab w:val="center" w:leader="none" w:pos="4536"/>
        <w:tab w:val="right" w:leader="none" w:pos="9072"/>
        <w:tab w:val="left" w:leader="none" w:pos="1410"/>
      </w:tabs>
      <w:spacing w:after="0" w:line="240" w:lineRule="auto"/>
      <w:jc w:val="center"/>
      <w:rPr/>
    </w:pPr>
    <w:r w:rsidDel="00000000" w:rsidR="00000000" w:rsidRPr="00000000">
      <w:rPr/>
      <w:drawing>
        <wp:inline distB="114300" distT="114300" distL="114300" distR="114300">
          <wp:extent cx="5657540" cy="6477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57540" cy="6477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Roman"/>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Roman"/>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Art. %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Roman"/>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6">
    <w:lvl w:ilvl="0">
      <w:start w:val="1"/>
      <w:numFmt w:val="lowerLetter"/>
      <w:lvlText w:val="%1."/>
      <w:lvlJc w:val="left"/>
      <w:pPr>
        <w:ind w:left="720" w:hanging="360"/>
      </w:pPr>
      <w:rPr/>
    </w:lvl>
    <w:lvl w:ilvl="1">
      <w:start w:val="1"/>
      <w:numFmt w:val="lowerRoman"/>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lvl>
    <w:lvl w:ilvl="1">
      <w:start w:val="1"/>
      <w:numFmt w:val="lowerRoman"/>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lowerLetter"/>
      <w:lvlText w:val="%1."/>
      <w:lvlJc w:val="left"/>
      <w:pPr>
        <w:ind w:left="720" w:hanging="360"/>
      </w:pPr>
      <w:rPr/>
    </w:lvl>
    <w:lvl w:ilvl="1">
      <w:start w:val="1"/>
      <w:numFmt w:val="lowerRoman"/>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lowerLetter"/>
      <w:lvlText w:val="%1."/>
      <w:lvlJc w:val="left"/>
      <w:pPr>
        <w:ind w:left="720" w:hanging="360"/>
      </w:pPr>
      <w:rPr/>
    </w:lvl>
    <w:lvl w:ilvl="1">
      <w:start w:val="1"/>
      <w:numFmt w:val="lowerRoman"/>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720" w:hanging="360"/>
      </w:pPr>
      <w:rPr/>
    </w:lvl>
    <w:lvl w:ilvl="1">
      <w:start w:val="1"/>
      <w:numFmt w:val="lowerRoman"/>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lowerLetter"/>
      <w:lvlText w:val="%1."/>
      <w:lvlJc w:val="left"/>
      <w:pPr>
        <w:ind w:left="720" w:hanging="360"/>
      </w:pPr>
      <w:rPr/>
    </w:lvl>
    <w:lvl w:ilvl="1">
      <w:start w:val="1"/>
      <w:numFmt w:val="lowerRoman"/>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lowerLetter"/>
      <w:lvlText w:val="%1."/>
      <w:lvlJc w:val="left"/>
      <w:pPr>
        <w:ind w:left="720" w:hanging="360"/>
      </w:pPr>
      <w:rPr/>
    </w:lvl>
    <w:lvl w:ilvl="1">
      <w:start w:val="1"/>
      <w:numFmt w:val="lowerRoman"/>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lowerLetter"/>
      <w:lvlText w:val="%1."/>
      <w:lvlJc w:val="left"/>
      <w:pPr>
        <w:ind w:left="720" w:hanging="360"/>
      </w:pPr>
      <w:rPr/>
    </w:lvl>
    <w:lvl w:ilvl="1">
      <w:start w:val="1"/>
      <w:numFmt w:val="lowerRoman"/>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0"/>
      <w:numFmt w:val="bullet"/>
      <w:lvlText w:val="-"/>
      <w:lvlJc w:val="left"/>
      <w:pPr>
        <w:ind w:left="1637" w:hanging="360"/>
      </w:pPr>
      <w:rPr>
        <w:rFonts w:ascii="Arial" w:cs="Arial" w:eastAsia="Arial" w:hAnsi="Arial"/>
      </w:rPr>
    </w:lvl>
    <w:lvl w:ilvl="1">
      <w:start w:val="0"/>
      <w:numFmt w:val="bullet"/>
      <w:lvlText w:val="o"/>
      <w:lvlJc w:val="left"/>
      <w:pPr>
        <w:ind w:left="2357" w:hanging="360"/>
      </w:pPr>
      <w:rPr>
        <w:rFonts w:ascii="Courier New" w:cs="Courier New" w:eastAsia="Courier New" w:hAnsi="Courier New"/>
      </w:rPr>
    </w:lvl>
    <w:lvl w:ilvl="2">
      <w:start w:val="0"/>
      <w:numFmt w:val="bullet"/>
      <w:lvlText w:val="▪"/>
      <w:lvlJc w:val="left"/>
      <w:pPr>
        <w:ind w:left="3077" w:hanging="360"/>
      </w:pPr>
      <w:rPr>
        <w:rFonts w:ascii="Noto Sans Symbols" w:cs="Noto Sans Symbols" w:eastAsia="Noto Sans Symbols" w:hAnsi="Noto Sans Symbols"/>
      </w:rPr>
    </w:lvl>
    <w:lvl w:ilvl="3">
      <w:start w:val="0"/>
      <w:numFmt w:val="bullet"/>
      <w:lvlText w:val="●"/>
      <w:lvlJc w:val="left"/>
      <w:pPr>
        <w:ind w:left="3797" w:hanging="360"/>
      </w:pPr>
      <w:rPr>
        <w:rFonts w:ascii="Noto Sans Symbols" w:cs="Noto Sans Symbols" w:eastAsia="Noto Sans Symbols" w:hAnsi="Noto Sans Symbols"/>
      </w:rPr>
    </w:lvl>
    <w:lvl w:ilvl="4">
      <w:start w:val="0"/>
      <w:numFmt w:val="bullet"/>
      <w:lvlText w:val="o"/>
      <w:lvlJc w:val="left"/>
      <w:pPr>
        <w:ind w:left="4517" w:hanging="360"/>
      </w:pPr>
      <w:rPr>
        <w:rFonts w:ascii="Courier New" w:cs="Courier New" w:eastAsia="Courier New" w:hAnsi="Courier New"/>
      </w:rPr>
    </w:lvl>
    <w:lvl w:ilvl="5">
      <w:start w:val="0"/>
      <w:numFmt w:val="bullet"/>
      <w:lvlText w:val="▪"/>
      <w:lvlJc w:val="left"/>
      <w:pPr>
        <w:ind w:left="5237" w:hanging="360"/>
      </w:pPr>
      <w:rPr>
        <w:rFonts w:ascii="Noto Sans Symbols" w:cs="Noto Sans Symbols" w:eastAsia="Noto Sans Symbols" w:hAnsi="Noto Sans Symbols"/>
      </w:rPr>
    </w:lvl>
    <w:lvl w:ilvl="6">
      <w:start w:val="0"/>
      <w:numFmt w:val="bullet"/>
      <w:lvlText w:val="●"/>
      <w:lvlJc w:val="left"/>
      <w:pPr>
        <w:ind w:left="5957" w:hanging="360"/>
      </w:pPr>
      <w:rPr>
        <w:rFonts w:ascii="Noto Sans Symbols" w:cs="Noto Sans Symbols" w:eastAsia="Noto Sans Symbols" w:hAnsi="Noto Sans Symbols"/>
      </w:rPr>
    </w:lvl>
    <w:lvl w:ilvl="7">
      <w:start w:val="0"/>
      <w:numFmt w:val="bullet"/>
      <w:lvlText w:val="o"/>
      <w:lvlJc w:val="left"/>
      <w:pPr>
        <w:ind w:left="6677" w:hanging="360"/>
      </w:pPr>
      <w:rPr>
        <w:rFonts w:ascii="Courier New" w:cs="Courier New" w:eastAsia="Courier New" w:hAnsi="Courier New"/>
      </w:rPr>
    </w:lvl>
    <w:lvl w:ilvl="8">
      <w:start w:val="0"/>
      <w:numFmt w:val="bullet"/>
      <w:lvlText w:val="▪"/>
      <w:lvlJc w:val="left"/>
      <w:pPr>
        <w:ind w:left="7397" w:hanging="360"/>
      </w:pPr>
      <w:rPr>
        <w:rFonts w:ascii="Noto Sans Symbols" w:cs="Noto Sans Symbols" w:eastAsia="Noto Sans Symbols" w:hAnsi="Noto Sans Symbols"/>
      </w:rPr>
    </w:lvl>
  </w:abstractNum>
  <w:abstractNum w:abstractNumId="15">
    <w:lvl w:ilvl="0">
      <w:start w:val="1"/>
      <w:numFmt w:val="lowerLetter"/>
      <w:lvlText w:val="%1."/>
      <w:lvlJc w:val="left"/>
      <w:pPr>
        <w:ind w:left="720" w:hanging="360"/>
      </w:pPr>
      <w:rPr/>
    </w:lvl>
    <w:lvl w:ilvl="1">
      <w:start w:val="1"/>
      <w:numFmt w:val="lowerRoman"/>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RO"/>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2e75b5"/>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5b9bd5"/>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2e75b5"/>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5b9bd5"/>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pPr>
      <w:suppressAutoHyphens w:val="1"/>
      <w:spacing w:after="200" w:line="276" w:lineRule="auto"/>
    </w:pPr>
    <w:rPr>
      <w:rFonts w:eastAsia="Times New Roman"/>
      <w:lang w:eastAsia="ro-RO" w:val="ro-RO"/>
    </w:rPr>
  </w:style>
  <w:style w:type="paragraph" w:styleId="Heading1">
    <w:name w:val="heading 1"/>
    <w:basedOn w:val="Normal"/>
    <w:next w:val="Normal"/>
    <w:link w:val="Heading1Char"/>
    <w:uiPriority w:val="9"/>
    <w:qFormat w:val="1"/>
    <w:rsid w:val="00FF6CB1"/>
    <w:pPr>
      <w:keepNext w:val="1"/>
      <w:keepLines w:val="1"/>
      <w:spacing w:after="0" w:before="480"/>
      <w:outlineLvl w:val="0"/>
    </w:pPr>
    <w:rPr>
      <w:rFonts w:asciiTheme="majorHAnsi" w:cstheme="majorBidi" w:eastAsiaTheme="majorEastAsia" w:hAnsiTheme="majorHAnsi"/>
      <w:b w:val="1"/>
      <w:bCs w:val="1"/>
      <w:color w:val="2e74b5" w:themeColor="accent1" w:themeShade="0000BF"/>
      <w:sz w:val="28"/>
      <w:szCs w:val="28"/>
    </w:rPr>
  </w:style>
  <w:style w:type="paragraph" w:styleId="Heading2">
    <w:name w:val="heading 2"/>
    <w:basedOn w:val="Normal"/>
    <w:next w:val="Normal"/>
    <w:link w:val="Heading2Char"/>
    <w:uiPriority w:val="9"/>
    <w:unhideWhenUsed w:val="1"/>
    <w:qFormat w:val="1"/>
    <w:rsid w:val="0024050E"/>
    <w:pPr>
      <w:keepNext w:val="1"/>
      <w:keepLines w:val="1"/>
      <w:spacing w:after="0" w:before="200"/>
      <w:outlineLvl w:val="1"/>
    </w:pPr>
    <w:rPr>
      <w:rFonts w:asciiTheme="majorHAnsi" w:cstheme="majorBidi" w:eastAsiaTheme="majorEastAsia" w:hAnsiTheme="majorHAnsi"/>
      <w:b w:val="1"/>
      <w:bCs w:val="1"/>
      <w:color w:val="5b9bd5" w:themeColor="accent1"/>
      <w:sz w:val="26"/>
      <w:szCs w:val="26"/>
    </w:rPr>
  </w:style>
  <w:style w:type="paragraph" w:styleId="Heading3">
    <w:name w:val="heading 3"/>
    <w:basedOn w:val="Normal"/>
    <w:next w:val="Normal"/>
    <w:link w:val="Heading3Char"/>
    <w:uiPriority w:val="9"/>
    <w:unhideWhenUsed w:val="1"/>
    <w:qFormat w:val="1"/>
    <w:rsid w:val="00E44916"/>
    <w:pPr>
      <w:keepNext w:val="1"/>
      <w:keepLines w:val="1"/>
      <w:spacing w:after="0" w:before="40"/>
      <w:outlineLvl w:val="2"/>
    </w:pPr>
    <w:rPr>
      <w:rFonts w:asciiTheme="majorHAnsi" w:cstheme="majorBidi" w:eastAsiaTheme="majorEastAsia" w:hAnsiTheme="majorHAnsi"/>
      <w:color w:val="1f4d78" w:themeColor="accent1" w:themeShade="00007F"/>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pPr>
      <w:ind w:left="720"/>
    </w:pPr>
  </w:style>
  <w:style w:type="paragraph" w:styleId="DefaultText" w:customStyle="1">
    <w:name w:val="Default Text"/>
    <w:basedOn w:val="Normal"/>
    <w:pPr>
      <w:spacing w:after="0" w:line="240" w:lineRule="auto"/>
    </w:pPr>
    <w:rPr>
      <w:rFonts w:ascii="Times New Roman" w:hAnsi="Times New Roman"/>
      <w:sz w:val="24"/>
      <w:szCs w:val="20"/>
      <w:lang w:val="en-US"/>
    </w:rPr>
  </w:style>
  <w:style w:type="character" w:styleId="DefaultTextChar" w:customStyle="1">
    <w:name w:val="Default Text Char"/>
    <w:rPr>
      <w:rFonts w:ascii="Times New Roman" w:cs="Times New Roman" w:eastAsia="Times New Roman" w:hAnsi="Times New Roman"/>
      <w:sz w:val="24"/>
      <w:szCs w:val="20"/>
      <w:lang w:eastAsia="ro-RO"/>
    </w:rPr>
  </w:style>
  <w:style w:type="paragraph" w:styleId="DefaultText2" w:customStyle="1">
    <w:name w:val="Default Text:2"/>
    <w:basedOn w:val="Normal"/>
    <w:pPr>
      <w:overflowPunct w:val="0"/>
      <w:autoSpaceDE w:val="0"/>
      <w:spacing w:after="0" w:line="240" w:lineRule="auto"/>
    </w:pPr>
    <w:rPr>
      <w:rFonts w:ascii="Times New Roman" w:hAnsi="Times New Roman"/>
      <w:sz w:val="24"/>
      <w:szCs w:val="20"/>
      <w:lang w:val="en-US"/>
    </w:rPr>
  </w:style>
  <w:style w:type="paragraph" w:styleId="Default" w:customStyle="1">
    <w:name w:val="Default"/>
    <w:pPr>
      <w:suppressAutoHyphens w:val="1"/>
      <w:autoSpaceDE w:val="0"/>
      <w:spacing w:after="0" w:line="240" w:lineRule="auto"/>
    </w:pPr>
    <w:rPr>
      <w:rFonts w:ascii="Arial" w:cs="Arial" w:eastAsia="Times New Roman" w:hAnsi="Arial"/>
      <w:color w:val="000000"/>
      <w:sz w:val="24"/>
      <w:szCs w:val="24"/>
      <w:lang w:eastAsia="ro-RO" w:val="ro-RO"/>
    </w:rPr>
  </w:style>
  <w:style w:type="paragraph" w:styleId="yiv3961613445msonormal" w:customStyle="1">
    <w:name w:val="yiv3961613445msonormal"/>
    <w:basedOn w:val="Normal"/>
    <w:pPr>
      <w:spacing w:after="100" w:before="100" w:line="240" w:lineRule="auto"/>
    </w:pPr>
    <w:rPr>
      <w:rFonts w:ascii="Times New Roman" w:hAnsi="Times New Roman"/>
      <w:sz w:val="24"/>
      <w:szCs w:val="24"/>
      <w:lang w:eastAsia="en-GB"/>
    </w:rPr>
  </w:style>
  <w:style w:type="character" w:styleId="Hyperlink">
    <w:name w:val="Hyperlink"/>
    <w:basedOn w:val="DefaultParagraphFont"/>
    <w:uiPriority w:val="99"/>
    <w:rPr>
      <w:strike w:val="0"/>
      <w:dstrike w:val="0"/>
      <w:color w:val="2d2d2d"/>
      <w:sz w:val="21"/>
      <w:szCs w:val="21"/>
      <w:u w:val="none"/>
    </w:rPr>
  </w:style>
  <w:style w:type="character" w:styleId="CommentReference">
    <w:name w:val="annotation reference"/>
    <w:basedOn w:val="DefaultParagraphFont"/>
    <w:uiPriority w:val="99"/>
    <w:semiHidden w:val="1"/>
    <w:unhideWhenUsed w:val="1"/>
    <w:rsid w:val="006C1D86"/>
    <w:rPr>
      <w:sz w:val="16"/>
      <w:szCs w:val="16"/>
    </w:rPr>
  </w:style>
  <w:style w:type="paragraph" w:styleId="CommentText">
    <w:name w:val="annotation text"/>
    <w:basedOn w:val="Normal"/>
    <w:link w:val="CommentTextChar"/>
    <w:uiPriority w:val="99"/>
    <w:unhideWhenUsed w:val="1"/>
    <w:rsid w:val="006C1D86"/>
    <w:pPr>
      <w:spacing w:line="240" w:lineRule="auto"/>
    </w:pPr>
    <w:rPr>
      <w:sz w:val="20"/>
      <w:szCs w:val="20"/>
    </w:rPr>
  </w:style>
  <w:style w:type="character" w:styleId="CommentTextChar" w:customStyle="1">
    <w:name w:val="Comment Text Char"/>
    <w:basedOn w:val="DefaultParagraphFont"/>
    <w:link w:val="CommentText"/>
    <w:uiPriority w:val="99"/>
    <w:rsid w:val="006C1D86"/>
    <w:rPr>
      <w:rFonts w:eastAsia="Times New Roman"/>
      <w:sz w:val="20"/>
      <w:szCs w:val="20"/>
      <w:lang w:eastAsia="ro-RO" w:val="ro-RO"/>
    </w:rPr>
  </w:style>
  <w:style w:type="paragraph" w:styleId="CommentSubject">
    <w:name w:val="annotation subject"/>
    <w:basedOn w:val="CommentText"/>
    <w:next w:val="CommentText"/>
    <w:link w:val="CommentSubjectChar"/>
    <w:uiPriority w:val="99"/>
    <w:semiHidden w:val="1"/>
    <w:unhideWhenUsed w:val="1"/>
    <w:rsid w:val="006C1D86"/>
    <w:rPr>
      <w:b w:val="1"/>
      <w:bCs w:val="1"/>
    </w:rPr>
  </w:style>
  <w:style w:type="character" w:styleId="CommentSubjectChar" w:customStyle="1">
    <w:name w:val="Comment Subject Char"/>
    <w:basedOn w:val="CommentTextChar"/>
    <w:link w:val="CommentSubject"/>
    <w:uiPriority w:val="99"/>
    <w:semiHidden w:val="1"/>
    <w:rsid w:val="006C1D86"/>
    <w:rPr>
      <w:rFonts w:eastAsia="Times New Roman"/>
      <w:b w:val="1"/>
      <w:bCs w:val="1"/>
      <w:sz w:val="20"/>
      <w:szCs w:val="20"/>
      <w:lang w:eastAsia="ro-RO" w:val="ro-RO"/>
    </w:rPr>
  </w:style>
  <w:style w:type="paragraph" w:styleId="BalloonText">
    <w:name w:val="Balloon Text"/>
    <w:basedOn w:val="Normal"/>
    <w:link w:val="BalloonTextChar"/>
    <w:uiPriority w:val="99"/>
    <w:semiHidden w:val="1"/>
    <w:unhideWhenUsed w:val="1"/>
    <w:rsid w:val="006C1D86"/>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C1D86"/>
    <w:rPr>
      <w:rFonts w:ascii="Tahoma" w:cs="Tahoma" w:eastAsia="Times New Roman" w:hAnsi="Tahoma"/>
      <w:sz w:val="16"/>
      <w:szCs w:val="16"/>
      <w:lang w:eastAsia="ro-RO" w:val="ro-RO"/>
    </w:rPr>
  </w:style>
  <w:style w:type="table" w:styleId="TableGrid">
    <w:name w:val="Table Grid"/>
    <w:basedOn w:val="TableNormal"/>
    <w:uiPriority w:val="59"/>
    <w:rsid w:val="007A2B66"/>
    <w:pPr>
      <w:autoSpaceDN w:val="1"/>
      <w:spacing w:after="0" w:line="240" w:lineRule="auto"/>
      <w:textAlignment w:val="auto"/>
    </w:pPr>
    <w:rPr>
      <w:rFonts w:ascii="Times New Roman" w:eastAsia="Times New Roman" w:hAnsi="Times New Roman"/>
      <w:sz w:val="20"/>
      <w:szCs w:val="20"/>
      <w:lang w:eastAsia="en-GB" w:val="en-GB"/>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li1" w:customStyle="1">
    <w:name w:val="tli1"/>
    <w:rsid w:val="007A2B66"/>
  </w:style>
  <w:style w:type="paragraph" w:styleId="Header">
    <w:name w:val="header"/>
    <w:basedOn w:val="Normal"/>
    <w:link w:val="HeaderChar"/>
    <w:uiPriority w:val="99"/>
    <w:unhideWhenUsed w:val="1"/>
    <w:rsid w:val="00586A56"/>
    <w:pPr>
      <w:tabs>
        <w:tab w:val="center" w:pos="4513"/>
        <w:tab w:val="right" w:pos="9026"/>
      </w:tabs>
      <w:spacing w:after="0" w:line="240" w:lineRule="auto"/>
    </w:pPr>
  </w:style>
  <w:style w:type="character" w:styleId="HeaderChar" w:customStyle="1">
    <w:name w:val="Header Char"/>
    <w:basedOn w:val="DefaultParagraphFont"/>
    <w:link w:val="Header"/>
    <w:uiPriority w:val="99"/>
    <w:rsid w:val="00586A56"/>
    <w:rPr>
      <w:rFonts w:eastAsia="Times New Roman"/>
      <w:lang w:eastAsia="ro-RO" w:val="ro-RO"/>
    </w:rPr>
  </w:style>
  <w:style w:type="paragraph" w:styleId="Footer">
    <w:name w:val="footer"/>
    <w:basedOn w:val="Normal"/>
    <w:link w:val="FooterChar"/>
    <w:uiPriority w:val="99"/>
    <w:unhideWhenUsed w:val="1"/>
    <w:rsid w:val="00586A56"/>
    <w:pPr>
      <w:tabs>
        <w:tab w:val="center" w:pos="4513"/>
        <w:tab w:val="right" w:pos="9026"/>
      </w:tabs>
      <w:spacing w:after="0" w:line="240" w:lineRule="auto"/>
    </w:pPr>
  </w:style>
  <w:style w:type="character" w:styleId="FooterChar" w:customStyle="1">
    <w:name w:val="Footer Char"/>
    <w:basedOn w:val="DefaultParagraphFont"/>
    <w:link w:val="Footer"/>
    <w:uiPriority w:val="99"/>
    <w:rsid w:val="00586A56"/>
    <w:rPr>
      <w:rFonts w:eastAsia="Times New Roman"/>
      <w:lang w:eastAsia="ro-RO" w:val="ro-RO"/>
    </w:rPr>
  </w:style>
  <w:style w:type="paragraph" w:styleId="NoSpacing">
    <w:name w:val="No Spacing"/>
    <w:link w:val="NoSpacingChar"/>
    <w:uiPriority w:val="1"/>
    <w:qFormat w:val="1"/>
    <w:rsid w:val="00FF6CB1"/>
    <w:pPr>
      <w:autoSpaceDN w:val="1"/>
      <w:spacing w:after="0" w:line="240" w:lineRule="auto"/>
      <w:textAlignment w:val="auto"/>
    </w:pPr>
    <w:rPr>
      <w:rFonts w:asciiTheme="minorHAnsi" w:cstheme="minorBidi" w:eastAsiaTheme="minorEastAsia" w:hAnsiTheme="minorHAnsi"/>
      <w:lang w:eastAsia="ja-JP"/>
    </w:rPr>
  </w:style>
  <w:style w:type="character" w:styleId="NoSpacingChar" w:customStyle="1">
    <w:name w:val="No Spacing Char"/>
    <w:basedOn w:val="DefaultParagraphFont"/>
    <w:link w:val="NoSpacing"/>
    <w:uiPriority w:val="1"/>
    <w:rsid w:val="00FF6CB1"/>
    <w:rPr>
      <w:rFonts w:asciiTheme="minorHAnsi" w:cstheme="minorBidi" w:eastAsiaTheme="minorEastAsia" w:hAnsiTheme="minorHAnsi"/>
      <w:lang w:eastAsia="ja-JP"/>
    </w:rPr>
  </w:style>
  <w:style w:type="character" w:styleId="Heading1Char" w:customStyle="1">
    <w:name w:val="Heading 1 Char"/>
    <w:basedOn w:val="DefaultParagraphFont"/>
    <w:link w:val="Heading1"/>
    <w:uiPriority w:val="9"/>
    <w:rsid w:val="00FF6CB1"/>
    <w:rPr>
      <w:rFonts w:asciiTheme="majorHAnsi" w:cstheme="majorBidi" w:eastAsiaTheme="majorEastAsia" w:hAnsiTheme="majorHAnsi"/>
      <w:b w:val="1"/>
      <w:bCs w:val="1"/>
      <w:color w:val="2e74b5" w:themeColor="accent1" w:themeShade="0000BF"/>
      <w:sz w:val="28"/>
      <w:szCs w:val="28"/>
      <w:lang w:eastAsia="ro-RO" w:val="ro-RO"/>
    </w:rPr>
  </w:style>
  <w:style w:type="paragraph" w:styleId="TOCHeading">
    <w:name w:val="TOC Heading"/>
    <w:basedOn w:val="Heading1"/>
    <w:next w:val="Normal"/>
    <w:uiPriority w:val="39"/>
    <w:semiHidden w:val="1"/>
    <w:unhideWhenUsed w:val="1"/>
    <w:qFormat w:val="1"/>
    <w:rsid w:val="00FF6CB1"/>
    <w:pPr>
      <w:suppressAutoHyphens w:val="0"/>
      <w:autoSpaceDN w:val="1"/>
      <w:textAlignment w:val="auto"/>
      <w:outlineLvl w:val="9"/>
    </w:pPr>
    <w:rPr>
      <w:lang w:eastAsia="ja-JP" w:val="en-US"/>
    </w:rPr>
  </w:style>
  <w:style w:type="paragraph" w:styleId="TOC1">
    <w:name w:val="toc 1"/>
    <w:basedOn w:val="Normal"/>
    <w:next w:val="Normal"/>
    <w:autoRedefine w:val="1"/>
    <w:uiPriority w:val="39"/>
    <w:unhideWhenUsed w:val="1"/>
    <w:rsid w:val="00FF6CB1"/>
    <w:pPr>
      <w:spacing w:after="100"/>
    </w:pPr>
  </w:style>
  <w:style w:type="character" w:styleId="Heading2Char" w:customStyle="1">
    <w:name w:val="Heading 2 Char"/>
    <w:basedOn w:val="DefaultParagraphFont"/>
    <w:link w:val="Heading2"/>
    <w:uiPriority w:val="9"/>
    <w:rsid w:val="0024050E"/>
    <w:rPr>
      <w:rFonts w:asciiTheme="majorHAnsi" w:cstheme="majorBidi" w:eastAsiaTheme="majorEastAsia" w:hAnsiTheme="majorHAnsi"/>
      <w:b w:val="1"/>
      <w:bCs w:val="1"/>
      <w:color w:val="5b9bd5" w:themeColor="accent1"/>
      <w:sz w:val="26"/>
      <w:szCs w:val="26"/>
      <w:lang w:eastAsia="ro-RO" w:val="ro-RO"/>
    </w:rPr>
  </w:style>
  <w:style w:type="paragraph" w:styleId="TOC2">
    <w:name w:val="toc 2"/>
    <w:basedOn w:val="Normal"/>
    <w:next w:val="Normal"/>
    <w:autoRedefine w:val="1"/>
    <w:uiPriority w:val="39"/>
    <w:unhideWhenUsed w:val="1"/>
    <w:rsid w:val="0024050E"/>
    <w:pPr>
      <w:spacing w:after="100"/>
      <w:ind w:left="220"/>
    </w:pPr>
  </w:style>
  <w:style w:type="paragraph" w:styleId="Revision">
    <w:name w:val="Revision"/>
    <w:hidden w:val="1"/>
    <w:uiPriority w:val="99"/>
    <w:semiHidden w:val="1"/>
    <w:rsid w:val="009E0D9A"/>
    <w:pPr>
      <w:autoSpaceDN w:val="1"/>
      <w:spacing w:after="0" w:line="240" w:lineRule="auto"/>
      <w:textAlignment w:val="auto"/>
    </w:pPr>
    <w:rPr>
      <w:rFonts w:eastAsia="Times New Roman"/>
      <w:lang w:eastAsia="ro-RO" w:val="ro-RO"/>
    </w:rPr>
  </w:style>
  <w:style w:type="character" w:styleId="Heading3Char" w:customStyle="1">
    <w:name w:val="Heading 3 Char"/>
    <w:basedOn w:val="DefaultParagraphFont"/>
    <w:link w:val="Heading3"/>
    <w:uiPriority w:val="9"/>
    <w:rsid w:val="00E44916"/>
    <w:rPr>
      <w:rFonts w:asciiTheme="majorHAnsi" w:cstheme="majorBidi" w:eastAsiaTheme="majorEastAsia" w:hAnsiTheme="majorHAnsi"/>
      <w:color w:val="1f4d78" w:themeColor="accent1" w:themeShade="00007F"/>
      <w:sz w:val="24"/>
      <w:szCs w:val="24"/>
      <w:lang w:eastAsia="ro-RO" w:val="ro-RO"/>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wd42S0SfeKH9yxBxQRZUBltSkw==">CgMxLjAyCGguZ2pkZ3hzMgloLjMwajB6bGwyCWguMWZvYjl0ZTIJaC4zem55c2g3MgloLjJldDkycDAyCGgudHlqY3d0OAByITFYd1NwREtSYWxrSlUyV1RpUDhlRXNNblFGWVRablJFRg==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2018-10-22T08:25:00Z</dcterms:created>
</cp:coreProperties>
</file>